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65EDCA" w14:textId="7220369D" w:rsidR="0057753B" w:rsidRPr="0057753B" w:rsidRDefault="0057753B" w:rsidP="0057753B">
      <w:pPr>
        <w:ind w:right="750"/>
        <w:jc w:val="center"/>
        <w:textAlignment w:val="baseline"/>
        <w:outlineLvl w:val="0"/>
        <w:rPr>
          <w:rFonts w:asciiTheme="minorHAnsi" w:eastAsia="Times New Roman" w:hAnsiTheme="minorHAnsi" w:cstheme="minorHAnsi"/>
          <w:b/>
          <w:color w:val="19232D"/>
          <w:kern w:val="36"/>
          <w:sz w:val="36"/>
          <w:szCs w:val="36"/>
        </w:rPr>
      </w:pPr>
      <w:bookmarkStart w:id="0" w:name="_GoBack"/>
      <w:bookmarkEnd w:id="0"/>
      <w:r w:rsidRPr="0057753B">
        <w:rPr>
          <w:rFonts w:asciiTheme="minorHAnsi" w:eastAsia="Times New Roman" w:hAnsiTheme="minorHAnsi" w:cstheme="minorHAnsi"/>
          <w:b/>
          <w:color w:val="19232D"/>
          <w:kern w:val="36"/>
          <w:sz w:val="36"/>
          <w:szCs w:val="36"/>
        </w:rPr>
        <w:t>Tips for Growing</w:t>
      </w:r>
      <w:r w:rsidR="00DC4D86" w:rsidRPr="00703AA8">
        <w:rPr>
          <w:rFonts w:asciiTheme="minorHAnsi" w:eastAsia="Times New Roman" w:hAnsiTheme="minorHAnsi" w:cstheme="minorHAnsi"/>
          <w:b/>
          <w:color w:val="19232D"/>
          <w:kern w:val="36"/>
          <w:sz w:val="36"/>
          <w:szCs w:val="36"/>
        </w:rPr>
        <w:t xml:space="preserve"> Tender </w:t>
      </w:r>
      <w:r w:rsidRPr="0057753B">
        <w:rPr>
          <w:rFonts w:asciiTheme="minorHAnsi" w:eastAsia="Times New Roman" w:hAnsiTheme="minorHAnsi" w:cstheme="minorHAnsi"/>
          <w:b/>
          <w:color w:val="19232D"/>
          <w:kern w:val="36"/>
          <w:sz w:val="36"/>
          <w:szCs w:val="36"/>
        </w:rPr>
        <w:t>Succulents Indoors</w:t>
      </w:r>
    </w:p>
    <w:p w14:paraId="3F605871" w14:textId="77777777" w:rsidR="0057753B" w:rsidRPr="0057753B" w:rsidRDefault="0057753B" w:rsidP="0057753B">
      <w:pPr>
        <w:ind w:right="750"/>
        <w:textAlignment w:val="baseline"/>
        <w:outlineLvl w:val="0"/>
        <w:rPr>
          <w:rFonts w:asciiTheme="minorHAnsi" w:eastAsia="Times New Roman" w:hAnsiTheme="minorHAnsi" w:cstheme="minorHAnsi"/>
          <w:b/>
          <w:color w:val="19232D"/>
          <w:kern w:val="36"/>
          <w:szCs w:val="24"/>
        </w:rPr>
      </w:pPr>
    </w:p>
    <w:p w14:paraId="6E2DBCD7" w14:textId="4A84D4E1" w:rsidR="0057753B" w:rsidRPr="0057753B" w:rsidRDefault="00650FAD" w:rsidP="0057753B">
      <w:pPr>
        <w:shd w:val="clear" w:color="auto" w:fill="FFFFFF"/>
        <w:textAlignment w:val="baseline"/>
        <w:rPr>
          <w:rFonts w:asciiTheme="minorHAnsi" w:eastAsia="Times New Roman" w:hAnsiTheme="minorHAnsi" w:cstheme="minorHAnsi"/>
          <w:szCs w:val="24"/>
        </w:rPr>
      </w:pPr>
      <w:hyperlink r:id="rId7" w:history="1">
        <w:r w:rsidR="0057753B" w:rsidRPr="0057753B">
          <w:rPr>
            <w:rFonts w:asciiTheme="minorHAnsi" w:eastAsia="Times New Roman" w:hAnsiTheme="minorHAnsi" w:cstheme="minorHAnsi"/>
            <w:szCs w:val="24"/>
            <w:bdr w:val="none" w:sz="0" w:space="0" w:color="auto" w:frame="1"/>
          </w:rPr>
          <w:t>Succulents</w:t>
        </w:r>
      </w:hyperlink>
      <w:r w:rsidR="0057753B" w:rsidRPr="0057753B">
        <w:rPr>
          <w:rFonts w:asciiTheme="minorHAnsi" w:eastAsia="Times New Roman" w:hAnsiTheme="minorHAnsi" w:cstheme="minorHAnsi"/>
          <w:szCs w:val="24"/>
        </w:rPr>
        <w:t> are undoubtedly growing in popularity. If you're new to gardening or have had bad luck with </w:t>
      </w:r>
      <w:hyperlink r:id="rId8" w:history="1">
        <w:r w:rsidR="0057753B" w:rsidRPr="0057753B">
          <w:rPr>
            <w:rFonts w:asciiTheme="minorHAnsi" w:eastAsia="Times New Roman" w:hAnsiTheme="minorHAnsi" w:cstheme="minorHAnsi"/>
            <w:szCs w:val="24"/>
            <w:bdr w:val="none" w:sz="0" w:space="0" w:color="auto" w:frame="1"/>
          </w:rPr>
          <w:t>houseplants</w:t>
        </w:r>
      </w:hyperlink>
      <w:r w:rsidR="0057753B" w:rsidRPr="0057753B">
        <w:rPr>
          <w:rFonts w:asciiTheme="minorHAnsi" w:eastAsia="Times New Roman" w:hAnsiTheme="minorHAnsi" w:cstheme="minorHAnsi"/>
          <w:szCs w:val="24"/>
        </w:rPr>
        <w:t> in the past, try your hand at caring for succulents indoors.  Succulents</w:t>
      </w:r>
      <w:r w:rsidR="00E74162" w:rsidRPr="00703AA8">
        <w:rPr>
          <w:rFonts w:asciiTheme="minorHAnsi" w:eastAsia="Times New Roman" w:hAnsiTheme="minorHAnsi" w:cstheme="minorHAnsi"/>
          <w:szCs w:val="24"/>
        </w:rPr>
        <w:t xml:space="preserve"> with minimal frost tolerance</w:t>
      </w:r>
      <w:r w:rsidR="0057753B" w:rsidRPr="0057753B">
        <w:rPr>
          <w:rFonts w:asciiTheme="minorHAnsi" w:eastAsia="Times New Roman" w:hAnsiTheme="minorHAnsi" w:cstheme="minorHAnsi"/>
          <w:szCs w:val="24"/>
        </w:rPr>
        <w:t xml:space="preserve"> </w:t>
      </w:r>
      <w:r w:rsidR="0057753B" w:rsidRPr="00703AA8">
        <w:rPr>
          <w:rFonts w:asciiTheme="minorHAnsi" w:eastAsia="Times New Roman" w:hAnsiTheme="minorHAnsi" w:cstheme="minorHAnsi"/>
          <w:szCs w:val="24"/>
        </w:rPr>
        <w:t xml:space="preserve">may be grown </w:t>
      </w:r>
      <w:r w:rsidR="0057753B" w:rsidRPr="0057753B">
        <w:rPr>
          <w:rFonts w:asciiTheme="minorHAnsi" w:eastAsia="Times New Roman" w:hAnsiTheme="minorHAnsi" w:cstheme="minorHAnsi"/>
          <w:szCs w:val="24"/>
        </w:rPr>
        <w:t>indoors year-round</w:t>
      </w:r>
      <w:r w:rsidR="0057753B" w:rsidRPr="00703AA8">
        <w:rPr>
          <w:rFonts w:asciiTheme="minorHAnsi" w:eastAsia="Times New Roman" w:hAnsiTheme="minorHAnsi" w:cstheme="minorHAnsi"/>
          <w:szCs w:val="24"/>
        </w:rPr>
        <w:t xml:space="preserve"> </w:t>
      </w:r>
      <w:r w:rsidR="001E1230">
        <w:rPr>
          <w:rFonts w:asciiTheme="minorHAnsi" w:eastAsia="Times New Roman" w:hAnsiTheme="minorHAnsi" w:cstheme="minorHAnsi"/>
          <w:szCs w:val="24"/>
        </w:rPr>
        <w:t>and if desired,</w:t>
      </w:r>
      <w:r w:rsidR="0057753B" w:rsidRPr="00703AA8">
        <w:rPr>
          <w:rFonts w:asciiTheme="minorHAnsi" w:eastAsia="Times New Roman" w:hAnsiTheme="minorHAnsi" w:cstheme="minorHAnsi"/>
          <w:szCs w:val="24"/>
        </w:rPr>
        <w:t xml:space="preserve"> can be</w:t>
      </w:r>
      <w:r w:rsidR="0057753B" w:rsidRPr="0057753B">
        <w:rPr>
          <w:rFonts w:asciiTheme="minorHAnsi" w:eastAsia="Times New Roman" w:hAnsiTheme="minorHAnsi" w:cstheme="minorHAnsi"/>
          <w:szCs w:val="24"/>
        </w:rPr>
        <w:t xml:space="preserve"> </w:t>
      </w:r>
      <w:r w:rsidR="0057753B" w:rsidRPr="00703AA8">
        <w:rPr>
          <w:rFonts w:asciiTheme="minorHAnsi" w:eastAsia="Times New Roman" w:hAnsiTheme="minorHAnsi" w:cstheme="minorHAnsi"/>
          <w:szCs w:val="24"/>
        </w:rPr>
        <w:t>summered</w:t>
      </w:r>
      <w:r w:rsidR="0057753B" w:rsidRPr="0057753B">
        <w:rPr>
          <w:rFonts w:asciiTheme="minorHAnsi" w:eastAsia="Times New Roman" w:hAnsiTheme="minorHAnsi" w:cstheme="minorHAnsi"/>
          <w:szCs w:val="24"/>
        </w:rPr>
        <w:t xml:space="preserve"> outdoors </w:t>
      </w:r>
      <w:r w:rsidR="0057753B" w:rsidRPr="00703AA8">
        <w:rPr>
          <w:rFonts w:asciiTheme="minorHAnsi" w:eastAsia="Times New Roman" w:hAnsiTheme="minorHAnsi" w:cstheme="minorHAnsi"/>
          <w:szCs w:val="24"/>
        </w:rPr>
        <w:t>and</w:t>
      </w:r>
      <w:r w:rsidR="0057753B" w:rsidRPr="0057753B">
        <w:rPr>
          <w:rFonts w:asciiTheme="minorHAnsi" w:eastAsia="Times New Roman" w:hAnsiTheme="minorHAnsi" w:cstheme="minorHAnsi"/>
          <w:szCs w:val="24"/>
        </w:rPr>
        <w:t xml:space="preserve"> brought indoors </w:t>
      </w:r>
      <w:r w:rsidR="0057753B" w:rsidRPr="00703AA8">
        <w:rPr>
          <w:rFonts w:asciiTheme="minorHAnsi" w:eastAsia="Times New Roman" w:hAnsiTheme="minorHAnsi" w:cstheme="minorHAnsi"/>
          <w:szCs w:val="24"/>
        </w:rPr>
        <w:t>before the first frost</w:t>
      </w:r>
      <w:r w:rsidR="0057753B" w:rsidRPr="0057753B">
        <w:rPr>
          <w:rFonts w:asciiTheme="minorHAnsi" w:eastAsia="Times New Roman" w:hAnsiTheme="minorHAnsi" w:cstheme="minorHAnsi"/>
          <w:szCs w:val="24"/>
        </w:rPr>
        <w:t xml:space="preserve">. You may be familiar with some types of </w:t>
      </w:r>
      <w:r w:rsidR="00B73249" w:rsidRPr="00703AA8">
        <w:rPr>
          <w:rFonts w:asciiTheme="minorHAnsi" w:eastAsia="Times New Roman" w:hAnsiTheme="minorHAnsi" w:cstheme="minorHAnsi"/>
          <w:szCs w:val="24"/>
        </w:rPr>
        <w:t xml:space="preserve">tender </w:t>
      </w:r>
      <w:r w:rsidR="0057753B" w:rsidRPr="0057753B">
        <w:rPr>
          <w:rFonts w:asciiTheme="minorHAnsi" w:eastAsia="Times New Roman" w:hAnsiTheme="minorHAnsi" w:cstheme="minorHAnsi"/>
          <w:szCs w:val="24"/>
        </w:rPr>
        <w:t xml:space="preserve">succulents, </w:t>
      </w:r>
      <w:r w:rsidR="00B73249" w:rsidRPr="00703AA8">
        <w:rPr>
          <w:rFonts w:asciiTheme="minorHAnsi" w:eastAsia="Times New Roman" w:hAnsiTheme="minorHAnsi" w:cstheme="minorHAnsi"/>
          <w:szCs w:val="24"/>
        </w:rPr>
        <w:t>such as</w:t>
      </w:r>
      <w:r w:rsidR="0057753B" w:rsidRPr="0057753B">
        <w:rPr>
          <w:rFonts w:asciiTheme="minorHAnsi" w:eastAsia="Times New Roman" w:hAnsiTheme="minorHAnsi" w:cstheme="minorHAnsi"/>
          <w:szCs w:val="24"/>
        </w:rPr>
        <w:t> </w:t>
      </w:r>
      <w:hyperlink r:id="rId9" w:history="1">
        <w:r w:rsidR="0057753B" w:rsidRPr="0057753B">
          <w:rPr>
            <w:rFonts w:asciiTheme="minorHAnsi" w:eastAsia="Times New Roman" w:hAnsiTheme="minorHAnsi" w:cstheme="minorHAnsi"/>
            <w:i/>
            <w:iCs/>
            <w:szCs w:val="24"/>
            <w:bdr w:val="none" w:sz="0" w:space="0" w:color="auto" w:frame="1"/>
          </w:rPr>
          <w:t xml:space="preserve">Aloe </w:t>
        </w:r>
        <w:proofErr w:type="spellStart"/>
        <w:r w:rsidR="0057753B" w:rsidRPr="0057753B">
          <w:rPr>
            <w:rFonts w:asciiTheme="minorHAnsi" w:eastAsia="Times New Roman" w:hAnsiTheme="minorHAnsi" w:cstheme="minorHAnsi"/>
            <w:i/>
            <w:iCs/>
            <w:szCs w:val="24"/>
            <w:bdr w:val="none" w:sz="0" w:space="0" w:color="auto" w:frame="1"/>
          </w:rPr>
          <w:t>vera</w:t>
        </w:r>
        <w:proofErr w:type="spellEnd"/>
      </w:hyperlink>
      <w:r w:rsidR="0057753B" w:rsidRPr="0057753B">
        <w:rPr>
          <w:rFonts w:asciiTheme="minorHAnsi" w:eastAsia="Times New Roman" w:hAnsiTheme="minorHAnsi" w:cstheme="minorHAnsi"/>
          <w:szCs w:val="24"/>
        </w:rPr>
        <w:t>, </w:t>
      </w:r>
      <w:hyperlink r:id="rId10" w:history="1">
        <w:r w:rsidR="0057753B" w:rsidRPr="0057753B">
          <w:rPr>
            <w:rFonts w:asciiTheme="minorHAnsi" w:eastAsia="Times New Roman" w:hAnsiTheme="minorHAnsi" w:cstheme="minorHAnsi"/>
            <w:szCs w:val="24"/>
            <w:bdr w:val="none" w:sz="0" w:space="0" w:color="auto" w:frame="1"/>
          </w:rPr>
          <w:t>Jade Plant</w:t>
        </w:r>
      </w:hyperlink>
      <w:r w:rsidR="00B73249" w:rsidRPr="00703AA8">
        <w:rPr>
          <w:rFonts w:asciiTheme="minorHAnsi" w:eastAsia="Times New Roman" w:hAnsiTheme="minorHAnsi" w:cstheme="minorHAnsi"/>
          <w:szCs w:val="24"/>
        </w:rPr>
        <w:t xml:space="preserve">, </w:t>
      </w:r>
      <w:hyperlink r:id="rId11" w:history="1">
        <w:r w:rsidR="0057753B" w:rsidRPr="0057753B">
          <w:rPr>
            <w:rFonts w:asciiTheme="minorHAnsi" w:eastAsia="Times New Roman" w:hAnsiTheme="minorHAnsi" w:cstheme="minorHAnsi"/>
            <w:szCs w:val="24"/>
            <w:bdr w:val="none" w:sz="0" w:space="0" w:color="auto" w:frame="1"/>
          </w:rPr>
          <w:t>Snake Plant</w:t>
        </w:r>
      </w:hyperlink>
      <w:r w:rsidR="00B73249" w:rsidRPr="00703AA8">
        <w:rPr>
          <w:rFonts w:asciiTheme="minorHAnsi" w:eastAsia="Times New Roman" w:hAnsiTheme="minorHAnsi" w:cstheme="minorHAnsi"/>
          <w:szCs w:val="24"/>
        </w:rPr>
        <w:t>, and many varieties of cacti.</w:t>
      </w:r>
    </w:p>
    <w:p w14:paraId="6BB2837B" w14:textId="77777777" w:rsidR="0057753B" w:rsidRPr="0057753B" w:rsidRDefault="0057753B" w:rsidP="0057753B">
      <w:pPr>
        <w:shd w:val="clear" w:color="auto" w:fill="FFFFFF"/>
        <w:textAlignment w:val="baseline"/>
        <w:rPr>
          <w:rFonts w:asciiTheme="minorHAnsi" w:eastAsia="Times New Roman" w:hAnsiTheme="minorHAnsi" w:cstheme="minorHAnsi"/>
          <w:szCs w:val="24"/>
        </w:rPr>
      </w:pPr>
    </w:p>
    <w:p w14:paraId="3A6AFDCB" w14:textId="77777777" w:rsidR="0057753B" w:rsidRPr="0057753B" w:rsidRDefault="0057753B" w:rsidP="0057753B">
      <w:pPr>
        <w:shd w:val="clear" w:color="auto" w:fill="FFFFFF"/>
        <w:spacing w:line="360" w:lineRule="auto"/>
        <w:textAlignment w:val="baseline"/>
        <w:outlineLvl w:val="3"/>
        <w:rPr>
          <w:rFonts w:asciiTheme="minorHAnsi" w:eastAsia="Times New Roman" w:hAnsiTheme="minorHAnsi" w:cstheme="minorHAnsi"/>
          <w:b/>
          <w:bCs/>
          <w:szCs w:val="24"/>
        </w:rPr>
      </w:pPr>
      <w:r w:rsidRPr="0057753B">
        <w:rPr>
          <w:rFonts w:asciiTheme="minorHAnsi" w:eastAsia="Times New Roman" w:hAnsiTheme="minorHAnsi" w:cstheme="minorHAnsi"/>
          <w:b/>
          <w:bCs/>
          <w:szCs w:val="24"/>
        </w:rPr>
        <w:t>Environment</w:t>
      </w:r>
    </w:p>
    <w:p w14:paraId="3597352E" w14:textId="0B271EF7" w:rsidR="0057753B" w:rsidRPr="0057753B" w:rsidRDefault="0057753B" w:rsidP="0057753B">
      <w:pPr>
        <w:shd w:val="clear" w:color="auto" w:fill="FFFFFF"/>
        <w:textAlignment w:val="baseline"/>
        <w:rPr>
          <w:rFonts w:asciiTheme="minorHAnsi" w:eastAsia="Times New Roman" w:hAnsiTheme="minorHAnsi" w:cstheme="minorHAnsi"/>
          <w:szCs w:val="24"/>
        </w:rPr>
      </w:pPr>
      <w:r w:rsidRPr="0057753B">
        <w:rPr>
          <w:rFonts w:asciiTheme="minorHAnsi" w:eastAsia="Times New Roman" w:hAnsiTheme="minorHAnsi" w:cstheme="minorHAnsi"/>
          <w:szCs w:val="24"/>
        </w:rPr>
        <w:t>While succulents can also be placed outdoors during the growing season, keep them indoors in a bright, sunny location, like a south-facing or west-facing window</w:t>
      </w:r>
      <w:r w:rsidR="009856BF" w:rsidRPr="00703AA8">
        <w:rPr>
          <w:rFonts w:asciiTheme="minorHAnsi" w:eastAsia="Times New Roman" w:hAnsiTheme="minorHAnsi" w:cstheme="minorHAnsi"/>
          <w:szCs w:val="24"/>
        </w:rPr>
        <w:t xml:space="preserve"> in the winter</w:t>
      </w:r>
      <w:r w:rsidRPr="0057753B">
        <w:rPr>
          <w:rFonts w:asciiTheme="minorHAnsi" w:eastAsia="Times New Roman" w:hAnsiTheme="minorHAnsi" w:cstheme="minorHAnsi"/>
          <w:szCs w:val="24"/>
        </w:rPr>
        <w:t xml:space="preserve">.  Most succulents thrive </w:t>
      </w:r>
      <w:r w:rsidR="001E1230">
        <w:rPr>
          <w:rFonts w:asciiTheme="minorHAnsi" w:eastAsia="Times New Roman" w:hAnsiTheme="minorHAnsi" w:cstheme="minorHAnsi"/>
          <w:szCs w:val="24"/>
        </w:rPr>
        <w:t>in the low</w:t>
      </w:r>
      <w:r w:rsidRPr="0057753B">
        <w:rPr>
          <w:rFonts w:asciiTheme="minorHAnsi" w:eastAsia="Times New Roman" w:hAnsiTheme="minorHAnsi" w:cstheme="minorHAnsi"/>
          <w:szCs w:val="24"/>
        </w:rPr>
        <w:t xml:space="preserve"> humidity of </w:t>
      </w:r>
      <w:r w:rsidR="001E1230">
        <w:rPr>
          <w:rFonts w:asciiTheme="minorHAnsi" w:eastAsia="Times New Roman" w:hAnsiTheme="minorHAnsi" w:cstheme="minorHAnsi"/>
          <w:szCs w:val="24"/>
        </w:rPr>
        <w:t>most houses</w:t>
      </w:r>
      <w:r w:rsidRPr="0057753B">
        <w:rPr>
          <w:rFonts w:asciiTheme="minorHAnsi" w:eastAsia="Times New Roman" w:hAnsiTheme="minorHAnsi" w:cstheme="minorHAnsi"/>
          <w:szCs w:val="24"/>
        </w:rPr>
        <w:t>. Keep succulents away from drafty locations.</w:t>
      </w:r>
    </w:p>
    <w:p w14:paraId="04DFF6CA" w14:textId="77777777" w:rsidR="0057753B" w:rsidRPr="0057753B" w:rsidRDefault="0057753B" w:rsidP="0057753B">
      <w:pPr>
        <w:shd w:val="clear" w:color="auto" w:fill="FFFFFF"/>
        <w:textAlignment w:val="baseline"/>
        <w:rPr>
          <w:rFonts w:asciiTheme="minorHAnsi" w:eastAsia="Times New Roman" w:hAnsiTheme="minorHAnsi" w:cstheme="minorHAnsi"/>
          <w:szCs w:val="24"/>
        </w:rPr>
      </w:pPr>
    </w:p>
    <w:p w14:paraId="1F0B4507" w14:textId="77777777" w:rsidR="0057753B" w:rsidRPr="0057753B" w:rsidRDefault="0057753B" w:rsidP="0057753B">
      <w:pPr>
        <w:shd w:val="clear" w:color="auto" w:fill="FFFFFF"/>
        <w:textAlignment w:val="baseline"/>
        <w:outlineLvl w:val="3"/>
        <w:rPr>
          <w:rFonts w:asciiTheme="minorHAnsi" w:eastAsia="Times New Roman" w:hAnsiTheme="minorHAnsi" w:cstheme="minorHAnsi"/>
          <w:b/>
          <w:bCs/>
          <w:szCs w:val="24"/>
        </w:rPr>
      </w:pPr>
      <w:r w:rsidRPr="0057753B">
        <w:rPr>
          <w:rFonts w:asciiTheme="minorHAnsi" w:eastAsia="Times New Roman" w:hAnsiTheme="minorHAnsi" w:cstheme="minorHAnsi"/>
          <w:b/>
          <w:bCs/>
          <w:szCs w:val="24"/>
        </w:rPr>
        <w:t>Light</w:t>
      </w:r>
    </w:p>
    <w:p w14:paraId="0E63E660" w14:textId="77777777" w:rsidR="0057753B" w:rsidRPr="0057753B" w:rsidRDefault="0057753B" w:rsidP="0057753B">
      <w:pPr>
        <w:shd w:val="clear" w:color="auto" w:fill="FFFFFF"/>
        <w:textAlignment w:val="baseline"/>
        <w:outlineLvl w:val="3"/>
        <w:rPr>
          <w:rFonts w:asciiTheme="minorHAnsi" w:eastAsia="Times New Roman" w:hAnsiTheme="minorHAnsi" w:cstheme="minorHAnsi"/>
          <w:b/>
          <w:bCs/>
          <w:szCs w:val="24"/>
        </w:rPr>
      </w:pPr>
    </w:p>
    <w:p w14:paraId="2989B9A2" w14:textId="143114B0" w:rsidR="0057753B" w:rsidRPr="0057753B" w:rsidRDefault="0057753B" w:rsidP="0057753B">
      <w:pPr>
        <w:shd w:val="clear" w:color="auto" w:fill="FFFFFF"/>
        <w:spacing w:after="418"/>
        <w:textAlignment w:val="baseline"/>
        <w:rPr>
          <w:rFonts w:asciiTheme="minorHAnsi" w:eastAsia="Times New Roman" w:hAnsiTheme="minorHAnsi" w:cstheme="minorHAnsi"/>
          <w:szCs w:val="24"/>
        </w:rPr>
      </w:pPr>
      <w:r w:rsidRPr="0057753B">
        <w:rPr>
          <w:rFonts w:asciiTheme="minorHAnsi" w:eastAsia="Times New Roman" w:hAnsiTheme="minorHAnsi" w:cstheme="minorHAnsi"/>
          <w:szCs w:val="24"/>
        </w:rPr>
        <w:t xml:space="preserve">Rely on natural </w:t>
      </w:r>
      <w:r w:rsidR="009856BF" w:rsidRPr="00703AA8">
        <w:rPr>
          <w:rFonts w:asciiTheme="minorHAnsi" w:eastAsia="Times New Roman" w:hAnsiTheme="minorHAnsi" w:cstheme="minorHAnsi"/>
          <w:szCs w:val="24"/>
        </w:rPr>
        <w:t>lighting,</w:t>
      </w:r>
      <w:r w:rsidRPr="0057753B">
        <w:rPr>
          <w:rFonts w:asciiTheme="minorHAnsi" w:eastAsia="Times New Roman" w:hAnsiTheme="minorHAnsi" w:cstheme="minorHAnsi"/>
          <w:szCs w:val="24"/>
        </w:rPr>
        <w:t xml:space="preserve"> if </w:t>
      </w:r>
      <w:r w:rsidR="009856BF" w:rsidRPr="00703AA8">
        <w:rPr>
          <w:rFonts w:asciiTheme="minorHAnsi" w:eastAsia="Times New Roman" w:hAnsiTheme="minorHAnsi" w:cstheme="minorHAnsi"/>
          <w:szCs w:val="24"/>
        </w:rPr>
        <w:t>possible,</w:t>
      </w:r>
      <w:r w:rsidRPr="0057753B">
        <w:rPr>
          <w:rFonts w:asciiTheme="minorHAnsi" w:eastAsia="Times New Roman" w:hAnsiTheme="minorHAnsi" w:cstheme="minorHAnsi"/>
          <w:szCs w:val="24"/>
        </w:rPr>
        <w:t xml:space="preserve"> when growing succulents indoors.  You can use artificial lighting, like a cool white fluorescent tube, in place of natural light if necessary, or in combination with natural light. If you're using cool white fluorescent tubes, keep them 6 to 12 inches (15 to 30 cm) above succulents, and keep them on for 12 to 16 hours each day.</w:t>
      </w:r>
    </w:p>
    <w:p w14:paraId="23A33DA4" w14:textId="77777777" w:rsidR="0057753B" w:rsidRPr="0057753B" w:rsidRDefault="0057753B" w:rsidP="0057753B">
      <w:pPr>
        <w:shd w:val="clear" w:color="auto" w:fill="FFFFFF"/>
        <w:spacing w:line="360" w:lineRule="auto"/>
        <w:textAlignment w:val="baseline"/>
        <w:outlineLvl w:val="3"/>
        <w:rPr>
          <w:rFonts w:asciiTheme="minorHAnsi" w:eastAsia="Times New Roman" w:hAnsiTheme="minorHAnsi" w:cstheme="minorHAnsi"/>
          <w:b/>
          <w:bCs/>
          <w:szCs w:val="24"/>
        </w:rPr>
      </w:pPr>
      <w:r w:rsidRPr="0057753B">
        <w:rPr>
          <w:rFonts w:asciiTheme="minorHAnsi" w:eastAsia="Times New Roman" w:hAnsiTheme="minorHAnsi" w:cstheme="minorHAnsi"/>
          <w:b/>
          <w:bCs/>
          <w:szCs w:val="24"/>
        </w:rPr>
        <w:t>Soil</w:t>
      </w:r>
    </w:p>
    <w:p w14:paraId="4880827C" w14:textId="405C3EA9" w:rsidR="0057753B" w:rsidRDefault="0057753B" w:rsidP="0057753B">
      <w:pPr>
        <w:shd w:val="clear" w:color="auto" w:fill="FFFFFF"/>
        <w:textAlignment w:val="baseline"/>
        <w:rPr>
          <w:rFonts w:asciiTheme="minorHAnsi" w:eastAsia="Times New Roman" w:hAnsiTheme="minorHAnsi" w:cstheme="minorHAnsi"/>
          <w:szCs w:val="24"/>
        </w:rPr>
      </w:pPr>
      <w:r w:rsidRPr="0057753B">
        <w:rPr>
          <w:rFonts w:asciiTheme="minorHAnsi" w:eastAsia="Times New Roman" w:hAnsiTheme="minorHAnsi" w:cstheme="minorHAnsi"/>
          <w:szCs w:val="24"/>
        </w:rPr>
        <w:t>Plant succulents in</w:t>
      </w:r>
      <w:r w:rsidR="00552E35">
        <w:rPr>
          <w:rFonts w:asciiTheme="minorHAnsi" w:eastAsia="Times New Roman" w:hAnsiTheme="minorHAnsi" w:cstheme="minorHAnsi"/>
          <w:szCs w:val="24"/>
        </w:rPr>
        <w:t xml:space="preserve"> </w:t>
      </w:r>
      <w:r w:rsidR="00A25D38">
        <w:rPr>
          <w:rFonts w:asciiTheme="minorHAnsi" w:eastAsia="Times New Roman" w:hAnsiTheme="minorHAnsi" w:cstheme="minorHAnsi"/>
          <w:szCs w:val="24"/>
        </w:rPr>
        <w:t xml:space="preserve">a </w:t>
      </w:r>
      <w:r w:rsidR="00552E35">
        <w:rPr>
          <w:rFonts w:asciiTheme="minorHAnsi" w:eastAsia="Times New Roman" w:hAnsiTheme="minorHAnsi" w:cstheme="minorHAnsi"/>
          <w:szCs w:val="24"/>
        </w:rPr>
        <w:t>well-draining, porous potting mix</w:t>
      </w:r>
      <w:r w:rsidRPr="0057753B">
        <w:rPr>
          <w:rFonts w:asciiTheme="minorHAnsi" w:eastAsia="Times New Roman" w:hAnsiTheme="minorHAnsi" w:cstheme="minorHAnsi"/>
          <w:szCs w:val="24"/>
        </w:rPr>
        <w:t>. </w:t>
      </w:r>
      <w:r w:rsidR="00552E35">
        <w:rPr>
          <w:rFonts w:asciiTheme="minorHAnsi" w:eastAsiaTheme="minorHAnsi" w:hAnsiTheme="minorHAnsi" w:cstheme="minorHAnsi"/>
          <w:szCs w:val="24"/>
        </w:rPr>
        <w:t>A mix of one-part organic to two-parts inorganic is ideal.</w:t>
      </w:r>
      <w:r w:rsidR="00552E35" w:rsidRPr="0057753B">
        <w:rPr>
          <w:rFonts w:asciiTheme="minorHAnsi" w:eastAsia="Times New Roman" w:hAnsiTheme="minorHAnsi" w:cstheme="minorHAnsi"/>
          <w:szCs w:val="24"/>
        </w:rPr>
        <w:t xml:space="preserve"> </w:t>
      </w:r>
      <w:r w:rsidR="00631194">
        <w:rPr>
          <w:rFonts w:asciiTheme="minorHAnsi" w:eastAsia="Times New Roman" w:hAnsiTheme="minorHAnsi" w:cstheme="minorHAnsi"/>
          <w:szCs w:val="24"/>
        </w:rPr>
        <w:t xml:space="preserve">(See below.) </w:t>
      </w:r>
      <w:r w:rsidRPr="0057753B">
        <w:rPr>
          <w:rFonts w:asciiTheme="minorHAnsi" w:eastAsia="Times New Roman" w:hAnsiTheme="minorHAnsi" w:cstheme="minorHAnsi"/>
          <w:szCs w:val="24"/>
        </w:rPr>
        <w:t xml:space="preserve">Soil that doesn't drain well may contribute to root and stem rot.  </w:t>
      </w:r>
      <w:r w:rsidR="00552E35">
        <w:rPr>
          <w:rFonts w:asciiTheme="minorHAnsi" w:eastAsia="Times New Roman" w:hAnsiTheme="minorHAnsi" w:cstheme="minorHAnsi"/>
          <w:szCs w:val="24"/>
        </w:rPr>
        <w:t>Plant your</w:t>
      </w:r>
      <w:r w:rsidRPr="0057753B">
        <w:rPr>
          <w:rFonts w:asciiTheme="minorHAnsi" w:eastAsia="Times New Roman" w:hAnsiTheme="minorHAnsi" w:cstheme="minorHAnsi"/>
          <w:szCs w:val="24"/>
        </w:rPr>
        <w:t xml:space="preserve"> succulents in porous containers with drainage holes, </w:t>
      </w:r>
      <w:r w:rsidR="00827B8B">
        <w:rPr>
          <w:rFonts w:asciiTheme="minorHAnsi" w:eastAsia="Times New Roman" w:hAnsiTheme="minorHAnsi" w:cstheme="minorHAnsi"/>
          <w:szCs w:val="24"/>
        </w:rPr>
        <w:t xml:space="preserve">such as </w:t>
      </w:r>
      <w:r w:rsidRPr="0057753B">
        <w:rPr>
          <w:rFonts w:asciiTheme="minorHAnsi" w:eastAsia="Times New Roman" w:hAnsiTheme="minorHAnsi" w:cstheme="minorHAnsi"/>
          <w:szCs w:val="24"/>
        </w:rPr>
        <w:t>unglazed terracotta or clay pots.</w:t>
      </w:r>
    </w:p>
    <w:p w14:paraId="4FA25D18" w14:textId="77777777" w:rsidR="00631194" w:rsidRDefault="00631194" w:rsidP="0057753B">
      <w:pPr>
        <w:shd w:val="clear" w:color="auto" w:fill="FFFFFF"/>
        <w:textAlignment w:val="baseline"/>
        <w:rPr>
          <w:rFonts w:asciiTheme="minorHAnsi" w:eastAsia="Times New Roman" w:hAnsiTheme="minorHAnsi" w:cstheme="minorHAnsi"/>
          <w:szCs w:val="24"/>
        </w:rPr>
      </w:pPr>
    </w:p>
    <w:p w14:paraId="2C36AB93" w14:textId="55517193" w:rsidR="00631194" w:rsidRPr="00A25D38" w:rsidRDefault="00631194" w:rsidP="00631194">
      <w:pPr>
        <w:shd w:val="clear" w:color="auto" w:fill="FFFFFF"/>
        <w:jc w:val="center"/>
        <w:textAlignment w:val="baseline"/>
        <w:rPr>
          <w:rFonts w:asciiTheme="minorHAnsi" w:eastAsia="Times New Roman" w:hAnsiTheme="minorHAnsi" w:cstheme="minorHAnsi"/>
          <w:b/>
          <w:bCs/>
          <w:szCs w:val="24"/>
        </w:rPr>
      </w:pPr>
      <w:r w:rsidRPr="00A25D38">
        <w:rPr>
          <w:rFonts w:asciiTheme="minorHAnsi" w:eastAsia="Times New Roman" w:hAnsiTheme="minorHAnsi" w:cstheme="minorHAnsi"/>
          <w:b/>
          <w:bCs/>
          <w:szCs w:val="24"/>
        </w:rPr>
        <w:t>Organic Matter</w:t>
      </w:r>
      <w:r w:rsidRPr="00A25D38">
        <w:rPr>
          <w:rFonts w:asciiTheme="minorHAnsi" w:eastAsia="Times New Roman" w:hAnsiTheme="minorHAnsi" w:cstheme="minorHAnsi"/>
          <w:b/>
          <w:bCs/>
          <w:szCs w:val="24"/>
        </w:rPr>
        <w:tab/>
      </w:r>
      <w:r w:rsidRPr="00A25D38">
        <w:rPr>
          <w:rFonts w:asciiTheme="minorHAnsi" w:eastAsia="Times New Roman" w:hAnsiTheme="minorHAnsi" w:cstheme="minorHAnsi"/>
          <w:b/>
          <w:bCs/>
          <w:szCs w:val="24"/>
        </w:rPr>
        <w:tab/>
      </w:r>
      <w:r w:rsidRPr="00A25D38">
        <w:rPr>
          <w:rFonts w:asciiTheme="minorHAnsi" w:eastAsia="Times New Roman" w:hAnsiTheme="minorHAnsi" w:cstheme="minorHAnsi"/>
          <w:b/>
          <w:bCs/>
          <w:szCs w:val="24"/>
        </w:rPr>
        <w:tab/>
      </w:r>
      <w:r w:rsidRPr="00A25D38">
        <w:rPr>
          <w:rFonts w:asciiTheme="minorHAnsi" w:eastAsia="Times New Roman" w:hAnsiTheme="minorHAnsi" w:cstheme="minorHAnsi"/>
          <w:b/>
          <w:bCs/>
          <w:szCs w:val="24"/>
        </w:rPr>
        <w:tab/>
        <w:t>Inorganic Matter</w:t>
      </w:r>
    </w:p>
    <w:p w14:paraId="1D362870" w14:textId="7D96F037" w:rsidR="00631194" w:rsidRDefault="00631194" w:rsidP="00631194">
      <w:pPr>
        <w:shd w:val="clear" w:color="auto" w:fill="FFFFFF"/>
        <w:textAlignment w:val="baseline"/>
        <w:rPr>
          <w:rFonts w:asciiTheme="minorHAnsi" w:eastAsia="Times New Roman" w:hAnsiTheme="minorHAnsi" w:cstheme="minorHAnsi"/>
          <w:szCs w:val="24"/>
        </w:rPr>
      </w:pPr>
      <w:r>
        <w:rPr>
          <w:rFonts w:asciiTheme="minorHAnsi" w:eastAsia="Times New Roman" w:hAnsiTheme="minorHAnsi" w:cstheme="minorHAnsi"/>
          <w:szCs w:val="24"/>
        </w:rPr>
        <w:t>Coconut coir</w:t>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t>Perlite</w:t>
      </w:r>
    </w:p>
    <w:p w14:paraId="396A8650" w14:textId="39FBEC7B" w:rsidR="00631194" w:rsidRDefault="00631194" w:rsidP="00631194">
      <w:pPr>
        <w:shd w:val="clear" w:color="auto" w:fill="FFFFFF"/>
        <w:textAlignment w:val="baseline"/>
        <w:rPr>
          <w:rFonts w:asciiTheme="minorHAnsi" w:eastAsia="Times New Roman" w:hAnsiTheme="minorHAnsi" w:cstheme="minorHAnsi"/>
          <w:szCs w:val="24"/>
        </w:rPr>
      </w:pPr>
      <w:r>
        <w:rPr>
          <w:rFonts w:asciiTheme="minorHAnsi" w:eastAsia="Times New Roman" w:hAnsiTheme="minorHAnsi" w:cstheme="minorHAnsi"/>
          <w:szCs w:val="24"/>
        </w:rPr>
        <w:t>Fine pine bark pieces</w:t>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t>Coarse sand</w:t>
      </w:r>
    </w:p>
    <w:p w14:paraId="52116DA7" w14:textId="1C87A486" w:rsidR="00631194" w:rsidRDefault="00631194" w:rsidP="00631194">
      <w:pPr>
        <w:shd w:val="clear" w:color="auto" w:fill="FFFFFF"/>
        <w:textAlignment w:val="baseline"/>
        <w:rPr>
          <w:rFonts w:asciiTheme="minorHAnsi" w:eastAsia="Times New Roman" w:hAnsiTheme="minorHAnsi" w:cstheme="minorHAnsi"/>
          <w:szCs w:val="24"/>
        </w:rPr>
      </w:pPr>
      <w:r>
        <w:rPr>
          <w:rFonts w:asciiTheme="minorHAnsi" w:eastAsia="Times New Roman" w:hAnsiTheme="minorHAnsi" w:cstheme="minorHAnsi"/>
          <w:szCs w:val="24"/>
        </w:rPr>
        <w:t>Compost</w:t>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t>Crushed pumice</w:t>
      </w:r>
    </w:p>
    <w:p w14:paraId="70E7EA00" w14:textId="0FFFC5D3" w:rsidR="00631194" w:rsidRDefault="00631194" w:rsidP="00631194">
      <w:pPr>
        <w:shd w:val="clear" w:color="auto" w:fill="FFFFFF"/>
        <w:textAlignment w:val="baseline"/>
        <w:rPr>
          <w:rFonts w:asciiTheme="minorHAnsi" w:eastAsia="Times New Roman" w:hAnsiTheme="minorHAnsi" w:cstheme="minorHAnsi"/>
          <w:szCs w:val="24"/>
        </w:rPr>
      </w:pPr>
      <w:r>
        <w:rPr>
          <w:rFonts w:asciiTheme="minorHAnsi" w:eastAsia="Times New Roman" w:hAnsiTheme="minorHAnsi" w:cstheme="minorHAnsi"/>
          <w:szCs w:val="24"/>
        </w:rPr>
        <w:t>“Cactus / Succulent Mix”</w:t>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t>Fine gravel (1/8</w:t>
      </w:r>
      <w:r>
        <w:rPr>
          <w:rFonts w:asciiTheme="minorHAnsi" w:eastAsia="Times New Roman" w:hAnsiTheme="minorHAnsi" w:cstheme="minorHAnsi"/>
          <w:szCs w:val="24"/>
          <w:vertAlign w:val="superscript"/>
        </w:rPr>
        <w:t xml:space="preserve">” </w:t>
      </w:r>
      <w:r>
        <w:rPr>
          <w:rFonts w:asciiTheme="minorHAnsi" w:eastAsia="Times New Roman" w:hAnsiTheme="minorHAnsi" w:cstheme="minorHAnsi"/>
          <w:szCs w:val="24"/>
        </w:rPr>
        <w:t xml:space="preserve">to 1/4") </w:t>
      </w:r>
    </w:p>
    <w:p w14:paraId="389C6832" w14:textId="77777777" w:rsidR="00631194" w:rsidRDefault="00631194" w:rsidP="00631194">
      <w:pPr>
        <w:shd w:val="clear" w:color="auto" w:fill="FFFFFF"/>
        <w:textAlignment w:val="baseline"/>
        <w:rPr>
          <w:rFonts w:asciiTheme="minorHAnsi" w:eastAsia="Times New Roman" w:hAnsiTheme="minorHAnsi" w:cstheme="minorHAnsi"/>
          <w:szCs w:val="24"/>
        </w:rPr>
      </w:pPr>
      <w:r>
        <w:rPr>
          <w:rFonts w:asciiTheme="minorHAnsi" w:eastAsia="Times New Roman" w:hAnsiTheme="minorHAnsi" w:cstheme="minorHAnsi"/>
          <w:szCs w:val="24"/>
        </w:rPr>
        <w:t>Soil-less potting mix</w:t>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t>Volcanic rock</w:t>
      </w:r>
    </w:p>
    <w:p w14:paraId="50B22028" w14:textId="77777777" w:rsidR="00631194" w:rsidRDefault="00631194" w:rsidP="00631194">
      <w:pPr>
        <w:shd w:val="clear" w:color="auto" w:fill="FFFFFF"/>
        <w:textAlignment w:val="baseline"/>
        <w:rPr>
          <w:rFonts w:asciiTheme="minorHAnsi" w:eastAsia="Times New Roman" w:hAnsiTheme="minorHAnsi" w:cstheme="minorHAnsi"/>
          <w:szCs w:val="24"/>
        </w:rPr>
      </w:pP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t>Chicken grit</w:t>
      </w:r>
    </w:p>
    <w:p w14:paraId="6250C34B" w14:textId="45BF33A2" w:rsidR="00631194" w:rsidRPr="0057753B" w:rsidRDefault="00631194" w:rsidP="00631194">
      <w:pPr>
        <w:shd w:val="clear" w:color="auto" w:fill="FFFFFF"/>
        <w:textAlignment w:val="baseline"/>
        <w:rPr>
          <w:rFonts w:asciiTheme="minorHAnsi" w:eastAsia="Times New Roman" w:hAnsiTheme="minorHAnsi" w:cstheme="minorHAnsi"/>
          <w:szCs w:val="24"/>
        </w:rPr>
      </w:pP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r>
        <w:rPr>
          <w:rFonts w:asciiTheme="minorHAnsi" w:eastAsia="Times New Roman" w:hAnsiTheme="minorHAnsi" w:cstheme="minorHAnsi"/>
          <w:szCs w:val="24"/>
        </w:rPr>
        <w:tab/>
      </w:r>
      <w:proofErr w:type="spellStart"/>
      <w:r>
        <w:rPr>
          <w:rFonts w:asciiTheme="minorHAnsi" w:eastAsia="Times New Roman" w:hAnsiTheme="minorHAnsi" w:cstheme="minorHAnsi"/>
          <w:szCs w:val="24"/>
        </w:rPr>
        <w:t>Turface</w:t>
      </w:r>
      <w:proofErr w:type="spellEnd"/>
      <w:r>
        <w:rPr>
          <w:rFonts w:asciiTheme="minorHAnsi" w:eastAsia="Times New Roman" w:hAnsiTheme="minorHAnsi" w:cstheme="minorHAnsi"/>
          <w:szCs w:val="24"/>
        </w:rPr>
        <w:t xml:space="preserve"> (“oil </w:t>
      </w:r>
      <w:proofErr w:type="spellStart"/>
      <w:r>
        <w:rPr>
          <w:rFonts w:asciiTheme="minorHAnsi" w:eastAsia="Times New Roman" w:hAnsiTheme="minorHAnsi" w:cstheme="minorHAnsi"/>
          <w:szCs w:val="24"/>
        </w:rPr>
        <w:t>dri</w:t>
      </w:r>
      <w:proofErr w:type="spellEnd"/>
      <w:r>
        <w:rPr>
          <w:rFonts w:asciiTheme="minorHAnsi" w:eastAsia="Times New Roman" w:hAnsiTheme="minorHAnsi" w:cstheme="minorHAnsi"/>
          <w:szCs w:val="24"/>
        </w:rPr>
        <w:t xml:space="preserve">” at auto parts stores) </w:t>
      </w:r>
    </w:p>
    <w:p w14:paraId="051ABAF3" w14:textId="77777777" w:rsidR="0057753B" w:rsidRDefault="0057753B" w:rsidP="0057753B">
      <w:pPr>
        <w:shd w:val="clear" w:color="auto" w:fill="FFFFFF"/>
        <w:textAlignment w:val="baseline"/>
        <w:rPr>
          <w:rFonts w:asciiTheme="minorHAnsi" w:eastAsia="Times New Roman" w:hAnsiTheme="minorHAnsi" w:cstheme="minorHAnsi"/>
          <w:szCs w:val="24"/>
        </w:rPr>
      </w:pPr>
    </w:p>
    <w:p w14:paraId="5A319426" w14:textId="77777777" w:rsidR="00631194" w:rsidRDefault="00631194" w:rsidP="0057753B">
      <w:pPr>
        <w:shd w:val="clear" w:color="auto" w:fill="FFFFFF"/>
        <w:textAlignment w:val="baseline"/>
        <w:rPr>
          <w:rFonts w:asciiTheme="minorHAnsi" w:eastAsia="Times New Roman" w:hAnsiTheme="minorHAnsi" w:cstheme="minorHAnsi"/>
          <w:szCs w:val="24"/>
        </w:rPr>
      </w:pPr>
    </w:p>
    <w:p w14:paraId="041A55E6" w14:textId="77777777" w:rsidR="00A25D38" w:rsidRDefault="00A25D38" w:rsidP="0057753B">
      <w:pPr>
        <w:shd w:val="clear" w:color="auto" w:fill="FFFFFF"/>
        <w:textAlignment w:val="baseline"/>
        <w:rPr>
          <w:rFonts w:asciiTheme="minorHAnsi" w:eastAsia="Times New Roman" w:hAnsiTheme="minorHAnsi" w:cstheme="minorHAnsi"/>
          <w:szCs w:val="24"/>
        </w:rPr>
      </w:pPr>
    </w:p>
    <w:p w14:paraId="0978B5D3" w14:textId="77777777" w:rsidR="00631194" w:rsidRDefault="00631194" w:rsidP="0057753B">
      <w:pPr>
        <w:shd w:val="clear" w:color="auto" w:fill="FFFFFF"/>
        <w:textAlignment w:val="baseline"/>
        <w:rPr>
          <w:rFonts w:asciiTheme="minorHAnsi" w:eastAsia="Times New Roman" w:hAnsiTheme="minorHAnsi" w:cstheme="minorHAnsi"/>
          <w:szCs w:val="24"/>
        </w:rPr>
      </w:pPr>
    </w:p>
    <w:p w14:paraId="24ECFF9D" w14:textId="77777777" w:rsidR="00631194" w:rsidRPr="0057753B" w:rsidRDefault="00631194" w:rsidP="0057753B">
      <w:pPr>
        <w:shd w:val="clear" w:color="auto" w:fill="FFFFFF"/>
        <w:textAlignment w:val="baseline"/>
        <w:rPr>
          <w:rFonts w:asciiTheme="minorHAnsi" w:eastAsia="Times New Roman" w:hAnsiTheme="minorHAnsi" w:cstheme="minorHAnsi"/>
          <w:szCs w:val="24"/>
        </w:rPr>
      </w:pPr>
    </w:p>
    <w:p w14:paraId="6D829EF7" w14:textId="77777777" w:rsidR="0057753B" w:rsidRPr="0057753B" w:rsidRDefault="0057753B" w:rsidP="0057753B">
      <w:pPr>
        <w:shd w:val="clear" w:color="auto" w:fill="FFFFFF"/>
        <w:spacing w:line="360" w:lineRule="auto"/>
        <w:textAlignment w:val="baseline"/>
        <w:outlineLvl w:val="3"/>
        <w:rPr>
          <w:rFonts w:asciiTheme="minorHAnsi" w:eastAsia="Times New Roman" w:hAnsiTheme="minorHAnsi" w:cstheme="minorHAnsi"/>
          <w:b/>
          <w:bCs/>
          <w:szCs w:val="24"/>
        </w:rPr>
      </w:pPr>
      <w:r w:rsidRPr="0057753B">
        <w:rPr>
          <w:rFonts w:asciiTheme="minorHAnsi" w:eastAsia="Times New Roman" w:hAnsiTheme="minorHAnsi" w:cstheme="minorHAnsi"/>
          <w:b/>
          <w:bCs/>
          <w:szCs w:val="24"/>
        </w:rPr>
        <w:lastRenderedPageBreak/>
        <w:t>Watering</w:t>
      </w:r>
    </w:p>
    <w:p w14:paraId="47196DC1" w14:textId="6234C93D" w:rsidR="0057753B" w:rsidRPr="0057753B" w:rsidRDefault="0057753B" w:rsidP="0057753B">
      <w:pPr>
        <w:shd w:val="clear" w:color="auto" w:fill="FFFFFF"/>
        <w:textAlignment w:val="baseline"/>
        <w:rPr>
          <w:rFonts w:asciiTheme="minorHAnsi" w:eastAsia="Times New Roman" w:hAnsiTheme="minorHAnsi" w:cstheme="minorHAnsi"/>
          <w:szCs w:val="24"/>
        </w:rPr>
      </w:pPr>
      <w:r w:rsidRPr="0057753B">
        <w:rPr>
          <w:rFonts w:asciiTheme="minorHAnsi" w:eastAsia="Times New Roman" w:hAnsiTheme="minorHAnsi" w:cstheme="minorHAnsi"/>
          <w:szCs w:val="24"/>
        </w:rPr>
        <w:t xml:space="preserve">Succulents don't require as much water as </w:t>
      </w:r>
      <w:r w:rsidR="00A25D38">
        <w:rPr>
          <w:rFonts w:asciiTheme="minorHAnsi" w:eastAsia="Times New Roman" w:hAnsiTheme="minorHAnsi" w:cstheme="minorHAnsi"/>
          <w:szCs w:val="24"/>
        </w:rPr>
        <w:t>many</w:t>
      </w:r>
      <w:r w:rsidRPr="0057753B">
        <w:rPr>
          <w:rFonts w:asciiTheme="minorHAnsi" w:eastAsia="Times New Roman" w:hAnsiTheme="minorHAnsi" w:cstheme="minorHAnsi"/>
          <w:szCs w:val="24"/>
        </w:rPr>
        <w:t xml:space="preserve"> other houseplants.  Water sparingly. Allow the soil to dry out completely before watering. Allow water to drain out</w:t>
      </w:r>
      <w:r w:rsidR="00A25D38">
        <w:rPr>
          <w:rFonts w:asciiTheme="minorHAnsi" w:eastAsia="Times New Roman" w:hAnsiTheme="minorHAnsi" w:cstheme="minorHAnsi"/>
          <w:szCs w:val="24"/>
        </w:rPr>
        <w:t xml:space="preserve"> of bottom of container and </w:t>
      </w:r>
      <w:r w:rsidRPr="0057753B">
        <w:rPr>
          <w:rFonts w:asciiTheme="minorHAnsi" w:eastAsia="Times New Roman" w:hAnsiTheme="minorHAnsi" w:cstheme="minorHAnsi"/>
          <w:szCs w:val="24"/>
        </w:rPr>
        <w:t>discard the excess water. </w:t>
      </w:r>
      <w:r w:rsidR="00A25D38">
        <w:rPr>
          <w:rFonts w:asciiTheme="minorHAnsi" w:eastAsia="Times New Roman" w:hAnsiTheme="minorHAnsi" w:cstheme="minorHAnsi"/>
          <w:szCs w:val="24"/>
        </w:rPr>
        <w:t xml:space="preserve">Do not let your plants stand in water. </w:t>
      </w:r>
      <w:hyperlink r:id="rId12" w:history="1">
        <w:r w:rsidRPr="0057753B">
          <w:rPr>
            <w:rFonts w:asciiTheme="minorHAnsi" w:eastAsia="Times New Roman" w:hAnsiTheme="minorHAnsi" w:cstheme="minorHAnsi"/>
            <w:szCs w:val="24"/>
            <w:bdr w:val="none" w:sz="0" w:space="0" w:color="auto" w:frame="1"/>
          </w:rPr>
          <w:t>If you water succulents too much</w:t>
        </w:r>
      </w:hyperlink>
      <w:r w:rsidRPr="0057753B">
        <w:rPr>
          <w:rFonts w:asciiTheme="minorHAnsi" w:eastAsia="Times New Roman" w:hAnsiTheme="minorHAnsi" w:cstheme="minorHAnsi"/>
          <w:szCs w:val="24"/>
        </w:rPr>
        <w:t>, the stems and roots may rot and the leaves will drop. Succulent leaves will wilt if you haven't watered enough.</w:t>
      </w:r>
    </w:p>
    <w:p w14:paraId="3594610D" w14:textId="77777777" w:rsidR="0057753B" w:rsidRPr="0057753B" w:rsidRDefault="0057753B" w:rsidP="0057753B">
      <w:pPr>
        <w:shd w:val="clear" w:color="auto" w:fill="FFFFFF"/>
        <w:textAlignment w:val="baseline"/>
        <w:rPr>
          <w:rFonts w:asciiTheme="minorHAnsi" w:eastAsia="Times New Roman" w:hAnsiTheme="minorHAnsi" w:cstheme="minorHAnsi"/>
          <w:szCs w:val="24"/>
        </w:rPr>
      </w:pPr>
    </w:p>
    <w:p w14:paraId="185C04B2" w14:textId="77777777" w:rsidR="0057753B" w:rsidRPr="00703AA8" w:rsidRDefault="0057753B" w:rsidP="0057753B">
      <w:pPr>
        <w:shd w:val="clear" w:color="auto" w:fill="FFFFFF"/>
        <w:textAlignment w:val="baseline"/>
        <w:rPr>
          <w:rFonts w:asciiTheme="minorHAnsi" w:eastAsia="Times New Roman" w:hAnsiTheme="minorHAnsi" w:cstheme="minorHAnsi"/>
          <w:szCs w:val="24"/>
        </w:rPr>
      </w:pPr>
      <w:r w:rsidRPr="0057753B">
        <w:rPr>
          <w:rFonts w:asciiTheme="minorHAnsi" w:eastAsia="Times New Roman" w:hAnsiTheme="minorHAnsi" w:cstheme="minorHAnsi"/>
          <w:szCs w:val="24"/>
        </w:rPr>
        <w:t>Avoid watering in frequent, small amounts. This can affect growth by making plants sickly and by causing roots to become weak and shallow. Also, be careful not to water too much during winter, which is the dormant period for succulents.</w:t>
      </w:r>
    </w:p>
    <w:p w14:paraId="1D2CD365" w14:textId="77777777" w:rsidR="0057753B" w:rsidRPr="0057753B" w:rsidRDefault="0057753B" w:rsidP="0057753B">
      <w:pPr>
        <w:shd w:val="clear" w:color="auto" w:fill="FFFFFF"/>
        <w:textAlignment w:val="baseline"/>
        <w:rPr>
          <w:rFonts w:asciiTheme="minorHAnsi" w:eastAsia="Times New Roman" w:hAnsiTheme="minorHAnsi" w:cstheme="minorHAnsi"/>
          <w:szCs w:val="24"/>
        </w:rPr>
      </w:pPr>
    </w:p>
    <w:p w14:paraId="5BB67C0B" w14:textId="77777777" w:rsidR="0057753B" w:rsidRPr="0057753B" w:rsidRDefault="0057753B" w:rsidP="0057753B">
      <w:pPr>
        <w:shd w:val="clear" w:color="auto" w:fill="FFFFFF"/>
        <w:spacing w:line="360" w:lineRule="auto"/>
        <w:textAlignment w:val="baseline"/>
        <w:outlineLvl w:val="3"/>
        <w:rPr>
          <w:rFonts w:asciiTheme="minorHAnsi" w:eastAsia="Times New Roman" w:hAnsiTheme="minorHAnsi" w:cstheme="minorHAnsi"/>
          <w:b/>
          <w:bCs/>
          <w:szCs w:val="24"/>
        </w:rPr>
      </w:pPr>
      <w:r w:rsidRPr="0057753B">
        <w:rPr>
          <w:rFonts w:asciiTheme="minorHAnsi" w:eastAsia="Times New Roman" w:hAnsiTheme="minorHAnsi" w:cstheme="minorHAnsi"/>
          <w:b/>
          <w:bCs/>
          <w:szCs w:val="24"/>
        </w:rPr>
        <w:t>Fertilizer</w:t>
      </w:r>
    </w:p>
    <w:p w14:paraId="7F06A77C" w14:textId="28DB3E13" w:rsidR="00AC477F" w:rsidRPr="00703AA8" w:rsidRDefault="00AC477F" w:rsidP="00AC477F">
      <w:pPr>
        <w:rPr>
          <w:rFonts w:asciiTheme="minorHAnsi" w:hAnsiTheme="minorHAnsi" w:cstheme="minorHAnsi"/>
          <w:szCs w:val="24"/>
        </w:rPr>
      </w:pPr>
      <w:r>
        <w:rPr>
          <w:rFonts w:asciiTheme="minorHAnsi" w:hAnsiTheme="minorHAnsi" w:cstheme="minorHAnsi"/>
          <w:szCs w:val="24"/>
        </w:rPr>
        <w:t xml:space="preserve">Indoor succulents really do not require fertilizer, but if desired, a slow-release, </w:t>
      </w:r>
      <w:proofErr w:type="gramStart"/>
      <w:r>
        <w:rPr>
          <w:rFonts w:asciiTheme="minorHAnsi" w:hAnsiTheme="minorHAnsi" w:cstheme="minorHAnsi"/>
          <w:szCs w:val="24"/>
        </w:rPr>
        <w:t>low</w:t>
      </w:r>
      <w:proofErr w:type="gramEnd"/>
      <w:r>
        <w:rPr>
          <w:rFonts w:asciiTheme="minorHAnsi" w:hAnsiTheme="minorHAnsi" w:cstheme="minorHAnsi"/>
          <w:szCs w:val="24"/>
        </w:rPr>
        <w:t>-Nitrogen (5-10-10) application at half-strength in the spring will encourage growth.</w:t>
      </w:r>
    </w:p>
    <w:p w14:paraId="404DE52E" w14:textId="77777777" w:rsidR="008D1950" w:rsidRPr="0057753B" w:rsidRDefault="008D1950" w:rsidP="008D1950">
      <w:pPr>
        <w:shd w:val="clear" w:color="auto" w:fill="FFFFFF"/>
        <w:textAlignment w:val="baseline"/>
        <w:rPr>
          <w:rFonts w:asciiTheme="minorHAnsi" w:eastAsia="Times New Roman" w:hAnsiTheme="minorHAnsi" w:cstheme="minorHAnsi"/>
          <w:szCs w:val="24"/>
        </w:rPr>
      </w:pPr>
    </w:p>
    <w:p w14:paraId="2F7F9267" w14:textId="77777777" w:rsidR="0057753B" w:rsidRPr="0057753B" w:rsidRDefault="0057753B" w:rsidP="0057753B">
      <w:pPr>
        <w:shd w:val="clear" w:color="auto" w:fill="FFFFFF"/>
        <w:spacing w:line="360" w:lineRule="auto"/>
        <w:textAlignment w:val="baseline"/>
        <w:outlineLvl w:val="3"/>
        <w:rPr>
          <w:rFonts w:asciiTheme="minorHAnsi" w:eastAsia="Times New Roman" w:hAnsiTheme="minorHAnsi" w:cstheme="minorHAnsi"/>
          <w:b/>
          <w:bCs/>
          <w:szCs w:val="24"/>
        </w:rPr>
      </w:pPr>
      <w:r w:rsidRPr="0057753B">
        <w:rPr>
          <w:rFonts w:asciiTheme="minorHAnsi" w:eastAsia="Times New Roman" w:hAnsiTheme="minorHAnsi" w:cstheme="minorHAnsi"/>
          <w:b/>
          <w:bCs/>
          <w:szCs w:val="24"/>
        </w:rPr>
        <w:t>Pest Control</w:t>
      </w:r>
    </w:p>
    <w:p w14:paraId="69F76744" w14:textId="3316EC7F" w:rsidR="00E2721D" w:rsidRPr="0057753B" w:rsidRDefault="0057753B" w:rsidP="0057753B">
      <w:pPr>
        <w:shd w:val="clear" w:color="auto" w:fill="FFFFFF"/>
        <w:spacing w:after="418"/>
        <w:textAlignment w:val="baseline"/>
        <w:rPr>
          <w:rFonts w:asciiTheme="minorHAnsi" w:eastAsia="Times New Roman" w:hAnsiTheme="minorHAnsi" w:cstheme="minorHAnsi"/>
          <w:szCs w:val="24"/>
        </w:rPr>
      </w:pPr>
      <w:r w:rsidRPr="0057753B">
        <w:rPr>
          <w:rFonts w:asciiTheme="minorHAnsi" w:eastAsia="Times New Roman" w:hAnsiTheme="minorHAnsi" w:cstheme="minorHAnsi"/>
          <w:szCs w:val="24"/>
        </w:rPr>
        <w:t>Sometimes, succulents can become affected by mealybugs, scales and spider mites. To control mealybugs and scales, soak cotton swabs in rubbing alcohol and dab the plant. To control spider mites, spray succulents with insecticidal soaps.</w:t>
      </w:r>
    </w:p>
    <w:p w14:paraId="46AD6876" w14:textId="2494B66E" w:rsidR="00DF6C66" w:rsidRPr="00703AA8" w:rsidRDefault="00EE260B" w:rsidP="00EE260B">
      <w:pPr>
        <w:jc w:val="center"/>
        <w:rPr>
          <w:rFonts w:asciiTheme="minorHAnsi" w:eastAsia="Times New Roman" w:hAnsiTheme="minorHAnsi" w:cstheme="minorHAnsi"/>
          <w:b/>
          <w:color w:val="19232D"/>
          <w:kern w:val="36"/>
          <w:sz w:val="36"/>
          <w:szCs w:val="36"/>
        </w:rPr>
      </w:pPr>
      <w:r w:rsidRPr="0057753B">
        <w:rPr>
          <w:rFonts w:asciiTheme="minorHAnsi" w:eastAsia="Times New Roman" w:hAnsiTheme="minorHAnsi" w:cstheme="minorHAnsi"/>
          <w:b/>
          <w:color w:val="19232D"/>
          <w:kern w:val="36"/>
          <w:sz w:val="36"/>
          <w:szCs w:val="36"/>
        </w:rPr>
        <w:t xml:space="preserve">Tips for Growing </w:t>
      </w:r>
      <w:r w:rsidRPr="00703AA8">
        <w:rPr>
          <w:rFonts w:asciiTheme="minorHAnsi" w:eastAsia="Times New Roman" w:hAnsiTheme="minorHAnsi" w:cstheme="minorHAnsi"/>
          <w:b/>
          <w:color w:val="19232D"/>
          <w:kern w:val="36"/>
          <w:sz w:val="36"/>
          <w:szCs w:val="36"/>
        </w:rPr>
        <w:t>Hardy</w:t>
      </w:r>
      <w:r w:rsidR="00E74162" w:rsidRPr="00703AA8">
        <w:rPr>
          <w:rFonts w:asciiTheme="minorHAnsi" w:eastAsia="Times New Roman" w:hAnsiTheme="minorHAnsi" w:cstheme="minorHAnsi"/>
          <w:b/>
          <w:color w:val="19232D"/>
          <w:kern w:val="36"/>
          <w:sz w:val="36"/>
          <w:szCs w:val="36"/>
        </w:rPr>
        <w:t>, Cold Tolerant</w:t>
      </w:r>
      <w:r w:rsidRPr="00703AA8">
        <w:rPr>
          <w:rFonts w:asciiTheme="minorHAnsi" w:eastAsia="Times New Roman" w:hAnsiTheme="minorHAnsi" w:cstheme="minorHAnsi"/>
          <w:b/>
          <w:color w:val="19232D"/>
          <w:kern w:val="36"/>
          <w:sz w:val="36"/>
          <w:szCs w:val="36"/>
        </w:rPr>
        <w:t xml:space="preserve"> </w:t>
      </w:r>
      <w:r w:rsidRPr="0057753B">
        <w:rPr>
          <w:rFonts w:asciiTheme="minorHAnsi" w:eastAsia="Times New Roman" w:hAnsiTheme="minorHAnsi" w:cstheme="minorHAnsi"/>
          <w:b/>
          <w:color w:val="19232D"/>
          <w:kern w:val="36"/>
          <w:sz w:val="36"/>
          <w:szCs w:val="36"/>
        </w:rPr>
        <w:t xml:space="preserve">Succulents </w:t>
      </w:r>
      <w:r w:rsidRPr="00703AA8">
        <w:rPr>
          <w:rFonts w:asciiTheme="minorHAnsi" w:eastAsia="Times New Roman" w:hAnsiTheme="minorHAnsi" w:cstheme="minorHAnsi"/>
          <w:b/>
          <w:color w:val="19232D"/>
          <w:kern w:val="36"/>
          <w:sz w:val="36"/>
          <w:szCs w:val="36"/>
        </w:rPr>
        <w:t>Out</w:t>
      </w:r>
      <w:r w:rsidRPr="0057753B">
        <w:rPr>
          <w:rFonts w:asciiTheme="minorHAnsi" w:eastAsia="Times New Roman" w:hAnsiTheme="minorHAnsi" w:cstheme="minorHAnsi"/>
          <w:b/>
          <w:color w:val="19232D"/>
          <w:kern w:val="36"/>
          <w:sz w:val="36"/>
          <w:szCs w:val="36"/>
        </w:rPr>
        <w:t>doors</w:t>
      </w:r>
    </w:p>
    <w:p w14:paraId="564F7A2F" w14:textId="77777777" w:rsidR="00575611" w:rsidRPr="00703AA8" w:rsidRDefault="00575611" w:rsidP="00575611">
      <w:pPr>
        <w:rPr>
          <w:rFonts w:asciiTheme="minorHAnsi" w:eastAsia="Times New Roman" w:hAnsiTheme="minorHAnsi" w:cstheme="minorHAnsi"/>
          <w:color w:val="FFFFFF"/>
          <w:szCs w:val="24"/>
        </w:rPr>
      </w:pPr>
    </w:p>
    <w:p w14:paraId="04FD1278" w14:textId="296301F9" w:rsidR="00575611" w:rsidRPr="00703AA8" w:rsidRDefault="00575611" w:rsidP="00575611">
      <w:pPr>
        <w:rPr>
          <w:rFonts w:asciiTheme="minorHAnsi" w:hAnsiTheme="minorHAnsi" w:cstheme="minorHAnsi"/>
          <w:szCs w:val="24"/>
        </w:rPr>
      </w:pPr>
      <w:r w:rsidRPr="00703AA8">
        <w:rPr>
          <w:rFonts w:asciiTheme="minorHAnsi" w:hAnsiTheme="minorHAnsi" w:cstheme="minorHAnsi"/>
          <w:szCs w:val="24"/>
        </w:rPr>
        <w:t xml:space="preserve">Generally, these types of succulents can survive in zone 5 (-20F) or colder. The most common genera are </w:t>
      </w:r>
      <w:proofErr w:type="spellStart"/>
      <w:r w:rsidRPr="00703AA8">
        <w:rPr>
          <w:rFonts w:asciiTheme="minorHAnsi" w:hAnsiTheme="minorHAnsi" w:cstheme="minorHAnsi"/>
          <w:szCs w:val="24"/>
        </w:rPr>
        <w:t>Sempervivum</w:t>
      </w:r>
      <w:proofErr w:type="spellEnd"/>
      <w:r w:rsidRPr="00703AA8">
        <w:rPr>
          <w:rFonts w:asciiTheme="minorHAnsi" w:hAnsiTheme="minorHAnsi" w:cstheme="minorHAnsi"/>
          <w:szCs w:val="24"/>
        </w:rPr>
        <w:t xml:space="preserve"> (Hens and Chicks) and Sedum. </w:t>
      </w:r>
    </w:p>
    <w:p w14:paraId="4C633A53" w14:textId="77777777" w:rsidR="00DC4D86" w:rsidRPr="00703AA8" w:rsidRDefault="00DC4D86" w:rsidP="00575611">
      <w:pPr>
        <w:rPr>
          <w:rFonts w:asciiTheme="minorHAnsi" w:hAnsiTheme="minorHAnsi" w:cstheme="minorHAnsi"/>
          <w:szCs w:val="24"/>
        </w:rPr>
      </w:pPr>
    </w:p>
    <w:p w14:paraId="36B66827" w14:textId="34B8B525" w:rsidR="00DC4D86" w:rsidRPr="00703AA8" w:rsidRDefault="00DC4D86" w:rsidP="00575611">
      <w:pPr>
        <w:rPr>
          <w:rFonts w:asciiTheme="minorHAnsi" w:hAnsiTheme="minorHAnsi" w:cstheme="minorHAnsi"/>
          <w:b/>
          <w:bCs/>
          <w:szCs w:val="24"/>
        </w:rPr>
      </w:pPr>
      <w:r w:rsidRPr="00703AA8">
        <w:rPr>
          <w:rFonts w:asciiTheme="minorHAnsi" w:hAnsiTheme="minorHAnsi" w:cstheme="minorHAnsi"/>
          <w:b/>
          <w:bCs/>
          <w:szCs w:val="24"/>
        </w:rPr>
        <w:t>Light</w:t>
      </w:r>
    </w:p>
    <w:p w14:paraId="6E7AB462" w14:textId="52597E18" w:rsidR="00DC4D86" w:rsidRPr="00703AA8" w:rsidRDefault="00DC4D86" w:rsidP="00575611">
      <w:pPr>
        <w:rPr>
          <w:rFonts w:asciiTheme="minorHAnsi" w:hAnsiTheme="minorHAnsi" w:cstheme="minorHAnsi"/>
          <w:szCs w:val="24"/>
        </w:rPr>
      </w:pPr>
      <w:r w:rsidRPr="00703AA8">
        <w:rPr>
          <w:rFonts w:asciiTheme="minorHAnsi" w:hAnsiTheme="minorHAnsi" w:cstheme="minorHAnsi"/>
          <w:szCs w:val="24"/>
        </w:rPr>
        <w:t>Most hardy succulents require lots of light; grow them in full to partial sun, with more shade when temperatures exceed 85F.</w:t>
      </w:r>
      <w:r w:rsidR="00395213">
        <w:rPr>
          <w:rFonts w:asciiTheme="minorHAnsi" w:hAnsiTheme="minorHAnsi" w:cstheme="minorHAnsi"/>
          <w:szCs w:val="24"/>
        </w:rPr>
        <w:t xml:space="preserve"> When first acquiring plants, gradually harden them off before placing in their permanent location.</w:t>
      </w:r>
    </w:p>
    <w:p w14:paraId="27664B67" w14:textId="77777777" w:rsidR="00DC4D86" w:rsidRPr="00703AA8" w:rsidRDefault="00DC4D86" w:rsidP="00575611">
      <w:pPr>
        <w:rPr>
          <w:rFonts w:asciiTheme="minorHAnsi" w:hAnsiTheme="minorHAnsi" w:cstheme="minorHAnsi"/>
          <w:b/>
          <w:bCs/>
          <w:szCs w:val="24"/>
        </w:rPr>
      </w:pPr>
    </w:p>
    <w:p w14:paraId="7640CE4C" w14:textId="7E6EFC15" w:rsidR="00DC4D86" w:rsidRPr="00703AA8" w:rsidRDefault="00DC4D86" w:rsidP="00575611">
      <w:pPr>
        <w:rPr>
          <w:rFonts w:asciiTheme="minorHAnsi" w:hAnsiTheme="minorHAnsi" w:cstheme="minorHAnsi"/>
          <w:b/>
          <w:bCs/>
          <w:szCs w:val="24"/>
        </w:rPr>
      </w:pPr>
      <w:r w:rsidRPr="00703AA8">
        <w:rPr>
          <w:rFonts w:asciiTheme="minorHAnsi" w:hAnsiTheme="minorHAnsi" w:cstheme="minorHAnsi"/>
          <w:b/>
          <w:bCs/>
          <w:szCs w:val="24"/>
        </w:rPr>
        <w:t>Soil</w:t>
      </w:r>
    </w:p>
    <w:p w14:paraId="64B6D70D" w14:textId="77777777" w:rsidR="00DC4D86" w:rsidRPr="00703AA8" w:rsidRDefault="00DC4D86" w:rsidP="00575611">
      <w:pPr>
        <w:rPr>
          <w:rFonts w:asciiTheme="minorHAnsi" w:hAnsiTheme="minorHAnsi" w:cstheme="minorHAnsi"/>
          <w:b/>
          <w:bCs/>
          <w:szCs w:val="24"/>
        </w:rPr>
      </w:pPr>
    </w:p>
    <w:p w14:paraId="0E98B809" w14:textId="70FAEA1F" w:rsidR="00DC4D86" w:rsidRPr="00703AA8" w:rsidRDefault="00DC4D86" w:rsidP="00575611">
      <w:pPr>
        <w:rPr>
          <w:rFonts w:asciiTheme="minorHAnsi" w:hAnsiTheme="minorHAnsi" w:cstheme="minorHAnsi"/>
          <w:szCs w:val="24"/>
        </w:rPr>
      </w:pPr>
      <w:r w:rsidRPr="00703AA8">
        <w:rPr>
          <w:rFonts w:asciiTheme="minorHAnsi" w:hAnsiTheme="minorHAnsi" w:cstheme="minorHAnsi"/>
          <w:szCs w:val="24"/>
        </w:rPr>
        <w:t xml:space="preserve">Like most succulents, hardy types grow best in well-draining, porous soil. Corse </w:t>
      </w:r>
      <w:r w:rsidR="00395213">
        <w:rPr>
          <w:rFonts w:asciiTheme="minorHAnsi" w:hAnsiTheme="minorHAnsi" w:cstheme="minorHAnsi"/>
          <w:szCs w:val="24"/>
        </w:rPr>
        <w:t>sand or small gravel</w:t>
      </w:r>
      <w:r w:rsidRPr="00703AA8">
        <w:rPr>
          <w:rFonts w:asciiTheme="minorHAnsi" w:hAnsiTheme="minorHAnsi" w:cstheme="minorHAnsi"/>
          <w:szCs w:val="24"/>
        </w:rPr>
        <w:t xml:space="preserve"> can be added to your garden plot to provide added drainage.</w:t>
      </w:r>
      <w:r w:rsidR="00E2721D">
        <w:rPr>
          <w:rFonts w:asciiTheme="minorHAnsi" w:hAnsiTheme="minorHAnsi" w:cstheme="minorHAnsi"/>
          <w:szCs w:val="24"/>
        </w:rPr>
        <w:t xml:space="preserve"> If planting in containers,</w:t>
      </w:r>
      <w:r w:rsidR="00631194">
        <w:rPr>
          <w:rFonts w:asciiTheme="minorHAnsi" w:hAnsiTheme="minorHAnsi" w:cstheme="minorHAnsi"/>
          <w:szCs w:val="24"/>
        </w:rPr>
        <w:t xml:space="preserve"> see info above.</w:t>
      </w:r>
      <w:r w:rsidR="00E2721D">
        <w:rPr>
          <w:rFonts w:asciiTheme="minorHAnsi" w:hAnsiTheme="minorHAnsi" w:cstheme="minorHAnsi"/>
          <w:szCs w:val="24"/>
        </w:rPr>
        <w:t xml:space="preserve"> </w:t>
      </w:r>
    </w:p>
    <w:p w14:paraId="212B1412" w14:textId="77777777" w:rsidR="00DC4D86" w:rsidRPr="00703AA8" w:rsidRDefault="00DC4D86" w:rsidP="00575611">
      <w:pPr>
        <w:rPr>
          <w:rFonts w:asciiTheme="minorHAnsi" w:hAnsiTheme="minorHAnsi" w:cstheme="minorHAnsi"/>
          <w:szCs w:val="24"/>
        </w:rPr>
      </w:pPr>
    </w:p>
    <w:p w14:paraId="0D7EB84D" w14:textId="496ABEAC" w:rsidR="00DC4D86" w:rsidRPr="00703AA8" w:rsidRDefault="00DC4D86" w:rsidP="00575611">
      <w:pPr>
        <w:rPr>
          <w:rFonts w:asciiTheme="minorHAnsi" w:hAnsiTheme="minorHAnsi" w:cstheme="minorHAnsi"/>
          <w:b/>
          <w:bCs/>
          <w:szCs w:val="24"/>
        </w:rPr>
      </w:pPr>
      <w:r w:rsidRPr="00703AA8">
        <w:rPr>
          <w:rFonts w:asciiTheme="minorHAnsi" w:hAnsiTheme="minorHAnsi" w:cstheme="minorHAnsi"/>
          <w:b/>
          <w:bCs/>
          <w:szCs w:val="24"/>
        </w:rPr>
        <w:t>Water</w:t>
      </w:r>
      <w:r w:rsidR="00395213">
        <w:rPr>
          <w:rFonts w:asciiTheme="minorHAnsi" w:hAnsiTheme="minorHAnsi" w:cstheme="minorHAnsi"/>
          <w:b/>
          <w:bCs/>
          <w:szCs w:val="24"/>
        </w:rPr>
        <w:t>ing</w:t>
      </w:r>
    </w:p>
    <w:p w14:paraId="1C1CC517" w14:textId="77777777" w:rsidR="00DC4D86" w:rsidRPr="00703AA8" w:rsidRDefault="00DC4D86" w:rsidP="00575611">
      <w:pPr>
        <w:rPr>
          <w:rFonts w:asciiTheme="minorHAnsi" w:hAnsiTheme="minorHAnsi" w:cstheme="minorHAnsi"/>
          <w:b/>
          <w:bCs/>
          <w:szCs w:val="24"/>
        </w:rPr>
      </w:pPr>
    </w:p>
    <w:p w14:paraId="37922243" w14:textId="18910424" w:rsidR="00DC4D86" w:rsidRDefault="00DC4D86" w:rsidP="00575611">
      <w:pPr>
        <w:rPr>
          <w:rFonts w:asciiTheme="minorHAnsi" w:hAnsiTheme="minorHAnsi" w:cstheme="minorHAnsi"/>
          <w:szCs w:val="24"/>
        </w:rPr>
      </w:pPr>
      <w:r w:rsidRPr="00703AA8">
        <w:rPr>
          <w:rFonts w:asciiTheme="minorHAnsi" w:hAnsiTheme="minorHAnsi" w:cstheme="minorHAnsi"/>
          <w:szCs w:val="24"/>
        </w:rPr>
        <w:t>A cycle of deep soaking followed by time for the soil to fully dry is ideal. Young, establishing plants will need more frequent watering. If planting in containers, use a well-draining</w:t>
      </w:r>
      <w:r w:rsidR="00395213">
        <w:rPr>
          <w:rFonts w:asciiTheme="minorHAnsi" w:hAnsiTheme="minorHAnsi" w:cstheme="minorHAnsi"/>
          <w:szCs w:val="24"/>
        </w:rPr>
        <w:t>, porous</w:t>
      </w:r>
      <w:r w:rsidRPr="00703AA8">
        <w:rPr>
          <w:rFonts w:asciiTheme="minorHAnsi" w:hAnsiTheme="minorHAnsi" w:cstheme="minorHAnsi"/>
          <w:szCs w:val="24"/>
        </w:rPr>
        <w:t xml:space="preserve"> potting mix and a container with drainage holes.</w:t>
      </w:r>
    </w:p>
    <w:p w14:paraId="3A6B1E02" w14:textId="77777777" w:rsidR="008D1950" w:rsidRDefault="008D1950" w:rsidP="00575611">
      <w:pPr>
        <w:rPr>
          <w:rFonts w:asciiTheme="minorHAnsi" w:hAnsiTheme="minorHAnsi" w:cstheme="minorHAnsi"/>
          <w:szCs w:val="24"/>
        </w:rPr>
      </w:pPr>
    </w:p>
    <w:p w14:paraId="348F2DB9" w14:textId="1823414E" w:rsidR="008D1950" w:rsidRPr="00E2721D" w:rsidRDefault="008D1950" w:rsidP="00575611">
      <w:pPr>
        <w:rPr>
          <w:rFonts w:asciiTheme="minorHAnsi" w:hAnsiTheme="minorHAnsi" w:cstheme="minorHAnsi"/>
          <w:b/>
          <w:bCs/>
          <w:szCs w:val="24"/>
        </w:rPr>
      </w:pPr>
      <w:r w:rsidRPr="00E2721D">
        <w:rPr>
          <w:rFonts w:asciiTheme="minorHAnsi" w:hAnsiTheme="minorHAnsi" w:cstheme="minorHAnsi"/>
          <w:b/>
          <w:bCs/>
          <w:szCs w:val="24"/>
        </w:rPr>
        <w:t>Fertilizer</w:t>
      </w:r>
    </w:p>
    <w:p w14:paraId="612FC014" w14:textId="77777777" w:rsidR="008D1950" w:rsidRDefault="008D1950" w:rsidP="00575611">
      <w:pPr>
        <w:rPr>
          <w:rFonts w:asciiTheme="minorHAnsi" w:hAnsiTheme="minorHAnsi" w:cstheme="minorHAnsi"/>
          <w:szCs w:val="24"/>
        </w:rPr>
      </w:pPr>
    </w:p>
    <w:p w14:paraId="3ECA690E" w14:textId="0E9C58FC" w:rsidR="00DC4D86" w:rsidRPr="00703AA8" w:rsidRDefault="008D1950" w:rsidP="00575611">
      <w:pPr>
        <w:rPr>
          <w:rFonts w:asciiTheme="minorHAnsi" w:hAnsiTheme="minorHAnsi" w:cstheme="minorHAnsi"/>
          <w:szCs w:val="24"/>
        </w:rPr>
      </w:pPr>
      <w:r>
        <w:rPr>
          <w:rFonts w:asciiTheme="minorHAnsi" w:hAnsiTheme="minorHAnsi" w:cstheme="minorHAnsi"/>
          <w:szCs w:val="24"/>
        </w:rPr>
        <w:t xml:space="preserve">Outdoor succulents really do not require fertilizer, but if desired, a slow-release, </w:t>
      </w:r>
      <w:proofErr w:type="gramStart"/>
      <w:r>
        <w:rPr>
          <w:rFonts w:asciiTheme="minorHAnsi" w:hAnsiTheme="minorHAnsi" w:cstheme="minorHAnsi"/>
          <w:szCs w:val="24"/>
        </w:rPr>
        <w:t>low</w:t>
      </w:r>
      <w:proofErr w:type="gramEnd"/>
      <w:r>
        <w:rPr>
          <w:rFonts w:asciiTheme="minorHAnsi" w:hAnsiTheme="minorHAnsi" w:cstheme="minorHAnsi"/>
          <w:szCs w:val="24"/>
        </w:rPr>
        <w:t>-Nitrogen (5-10-10) application</w:t>
      </w:r>
      <w:r w:rsidR="00AC477F">
        <w:rPr>
          <w:rFonts w:asciiTheme="minorHAnsi" w:hAnsiTheme="minorHAnsi" w:cstheme="minorHAnsi"/>
          <w:szCs w:val="24"/>
        </w:rPr>
        <w:t xml:space="preserve"> at half-strength</w:t>
      </w:r>
      <w:r>
        <w:rPr>
          <w:rFonts w:asciiTheme="minorHAnsi" w:hAnsiTheme="minorHAnsi" w:cstheme="minorHAnsi"/>
          <w:szCs w:val="24"/>
        </w:rPr>
        <w:t xml:space="preserve"> in the spring will encourage growth.</w:t>
      </w:r>
    </w:p>
    <w:sectPr w:rsidR="00DC4D86" w:rsidRPr="00703AA8" w:rsidSect="000A5FC5">
      <w:headerReference w:type="default" r:id="rId13"/>
      <w:headerReference w:type="first" r:id="rId14"/>
      <w:footerReference w:type="first" r:id="rId15"/>
      <w:type w:val="continuous"/>
      <w:pgSz w:w="12240" w:h="15840" w:code="1"/>
      <w:pgMar w:top="576" w:right="1008" w:bottom="576" w:left="1008" w:header="720" w:footer="288"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3FF65C" w14:textId="77777777" w:rsidR="000A5FC5" w:rsidRDefault="000A5FC5">
      <w:r>
        <w:separator/>
      </w:r>
    </w:p>
  </w:endnote>
  <w:endnote w:type="continuationSeparator" w:id="0">
    <w:p w14:paraId="0A479417" w14:textId="77777777" w:rsidR="000A5FC5" w:rsidRDefault="000A5F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Palatino">
    <w:altName w:val="Book Antiqua"/>
    <w:charset w:val="00"/>
    <w:family w:val="roman"/>
    <w:pitch w:val="variable"/>
    <w:sig w:usb0="20000A87" w:usb1="08000000" w:usb2="00000008" w:usb3="00000000" w:csb0="00000101"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2132" w:type="dxa"/>
      <w:tblInd w:w="-1242" w:type="dxa"/>
      <w:tblLook w:val="0000" w:firstRow="0" w:lastRow="0" w:firstColumn="0" w:lastColumn="0" w:noHBand="0" w:noVBand="0"/>
    </w:tblPr>
    <w:tblGrid>
      <w:gridCol w:w="12132"/>
    </w:tblGrid>
    <w:tr w:rsidR="0027140C" w14:paraId="7D8FAECA" w14:textId="77777777" w:rsidTr="009C16EF">
      <w:trPr>
        <w:trHeight w:val="183"/>
      </w:trPr>
      <w:tc>
        <w:tcPr>
          <w:tcW w:w="12132" w:type="dxa"/>
        </w:tcPr>
        <w:p w14:paraId="4CB2AC7A" w14:textId="77777777" w:rsidR="0027140C" w:rsidRPr="00DC791E" w:rsidRDefault="0027140C">
          <w:pPr>
            <w:pStyle w:val="Footer"/>
            <w:spacing w:after="20"/>
            <w:jc w:val="center"/>
            <w:rPr>
              <w:rFonts w:ascii="Palatino Linotype" w:hAnsi="Palatino Linotype"/>
              <w:i/>
              <w:color w:val="C1111E"/>
              <w:sz w:val="22"/>
            </w:rPr>
          </w:pPr>
          <w:r w:rsidRPr="00DC791E">
            <w:rPr>
              <w:rFonts w:ascii="Palatino Linotype" w:hAnsi="Palatino Linotype"/>
              <w:i/>
              <w:color w:val="C1111E"/>
              <w:sz w:val="22"/>
            </w:rPr>
            <w:t xml:space="preserve">Building Strong and Vibrant </w:t>
          </w:r>
          <w:smartTag w:uri="urn:schemas-microsoft-com:office:smarttags" w:element="State">
            <w:smartTag w:uri="urn:schemas-microsoft-com:office:smarttags" w:element="place">
              <w:r w:rsidRPr="00DC791E">
                <w:rPr>
                  <w:rFonts w:ascii="Palatino Linotype" w:hAnsi="Palatino Linotype"/>
                  <w:i/>
                  <w:color w:val="C1111E"/>
                  <w:sz w:val="22"/>
                </w:rPr>
                <w:t>New York</w:t>
              </w:r>
            </w:smartTag>
          </w:smartTag>
          <w:r w:rsidRPr="00DC791E">
            <w:rPr>
              <w:rFonts w:ascii="Palatino Linotype" w:hAnsi="Palatino Linotype"/>
              <w:i/>
              <w:color w:val="C1111E"/>
              <w:sz w:val="22"/>
            </w:rPr>
            <w:t xml:space="preserve"> Communities</w:t>
          </w:r>
        </w:p>
      </w:tc>
    </w:tr>
    <w:tr w:rsidR="0027140C" w14:paraId="2183E76B" w14:textId="77777777" w:rsidTr="009C16EF">
      <w:tc>
        <w:tcPr>
          <w:tcW w:w="12132" w:type="dxa"/>
        </w:tcPr>
        <w:p w14:paraId="0C317FDC" w14:textId="77777777" w:rsidR="00E93865" w:rsidRPr="00E93865" w:rsidRDefault="00E93865" w:rsidP="00E93865">
          <w:pPr>
            <w:pStyle w:val="Footer"/>
            <w:jc w:val="center"/>
            <w:rPr>
              <w:rFonts w:ascii="Palatino Linotype" w:eastAsia="Times New Roman" w:hAnsi="Palatino Linotype" w:cs="Arial"/>
              <w:color w:val="333333"/>
              <w:sz w:val="14"/>
              <w:szCs w:val="14"/>
            </w:rPr>
          </w:pPr>
          <w:r w:rsidRPr="00E93865">
            <w:rPr>
              <w:rFonts w:ascii="Palatino Linotype" w:eastAsia="Times New Roman" w:hAnsi="Palatino Linotype" w:cs="Arial"/>
              <w:color w:val="333333"/>
              <w:sz w:val="14"/>
              <w:szCs w:val="14"/>
            </w:rPr>
            <w:t xml:space="preserve">Cornell Cooperative Extension is an employer and educator recognized for valuing AA/EEO, Protected Veterans, and Individuals with Disabilities </w:t>
          </w:r>
        </w:p>
        <w:p w14:paraId="6202D3CA" w14:textId="77777777" w:rsidR="0027140C" w:rsidRPr="00CE2C33" w:rsidRDefault="00E93865" w:rsidP="00E93865">
          <w:pPr>
            <w:pStyle w:val="Footer"/>
            <w:jc w:val="center"/>
            <w:rPr>
              <w:rFonts w:ascii="Palatino Linotype" w:eastAsia="Times New Roman" w:hAnsi="Palatino Linotype" w:cs="Arial"/>
              <w:color w:val="333333"/>
              <w:sz w:val="14"/>
              <w:szCs w:val="14"/>
            </w:rPr>
          </w:pPr>
          <w:r w:rsidRPr="00E93865">
            <w:rPr>
              <w:rFonts w:ascii="Palatino Linotype" w:eastAsia="Times New Roman" w:hAnsi="Palatino Linotype" w:cs="Arial"/>
              <w:color w:val="333333"/>
              <w:sz w:val="14"/>
              <w:szCs w:val="14"/>
            </w:rPr>
            <w:t>and provides equal program and employment opportunities.</w:t>
          </w:r>
        </w:p>
      </w:tc>
    </w:tr>
  </w:tbl>
  <w:p w14:paraId="5C51B116" w14:textId="77777777" w:rsidR="0027140C" w:rsidRDefault="0027140C">
    <w:pPr>
      <w:pStyle w:val="Footer"/>
      <w:ind w:left="-1620" w:right="90"/>
      <w:jc w:val="center"/>
      <w:rPr>
        <w:sz w:val="14"/>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6D05CF" w14:textId="77777777" w:rsidR="000A5FC5" w:rsidRDefault="000A5FC5">
      <w:r>
        <w:separator/>
      </w:r>
    </w:p>
  </w:footnote>
  <w:footnote w:type="continuationSeparator" w:id="0">
    <w:p w14:paraId="00E03917" w14:textId="77777777" w:rsidR="000A5FC5" w:rsidRDefault="000A5FC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57B89E" w14:textId="77777777" w:rsidR="0027140C" w:rsidRDefault="0027140C">
    <w:pPr>
      <w:pStyle w:val="Header"/>
    </w:pPr>
  </w:p>
  <w:p w14:paraId="63528CF1" w14:textId="77777777" w:rsidR="0027140C" w:rsidRDefault="0027140C">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520" w:type="dxa"/>
      <w:tblInd w:w="-14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22"/>
      <w:gridCol w:w="2898"/>
    </w:tblGrid>
    <w:tr w:rsidR="00FD2E7B" w14:paraId="6B878DF7" w14:textId="77777777" w:rsidTr="009C16EF">
      <w:trPr>
        <w:trHeight w:val="1800"/>
      </w:trPr>
      <w:tc>
        <w:tcPr>
          <w:tcW w:w="8622" w:type="dxa"/>
        </w:tcPr>
        <w:p w14:paraId="251F8DF2" w14:textId="77777777" w:rsidR="00FD2E7B" w:rsidRDefault="00FD2E7B" w:rsidP="00FD2E7B">
          <w:pPr>
            <w:pStyle w:val="Header"/>
            <w:rPr>
              <w:sz w:val="18"/>
            </w:rPr>
          </w:pPr>
          <w:r>
            <w:rPr>
              <w:noProof/>
              <w:sz w:val="18"/>
            </w:rPr>
            <w:drawing>
              <wp:anchor distT="0" distB="0" distL="114300" distR="114300" simplePos="0" relativeHeight="251658240" behindDoc="0" locked="0" layoutInCell="1" allowOverlap="1" wp14:anchorId="359EC2B3" wp14:editId="26A01B54">
                <wp:simplePos x="0" y="0"/>
                <wp:positionH relativeFrom="column">
                  <wp:posOffset>624840</wp:posOffset>
                </wp:positionH>
                <wp:positionV relativeFrom="paragraph">
                  <wp:posOffset>63500</wp:posOffset>
                </wp:positionV>
                <wp:extent cx="3610610" cy="627380"/>
                <wp:effectExtent l="0" t="0" r="0" b="127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2" descr="C:\Users\tjp58\Desktop\CCE PPT\CCE Logo Cornell Cooperative Extension_WEB_Color Classic.pn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3610610" cy="62738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898" w:type="dxa"/>
        </w:tcPr>
        <w:p w14:paraId="4695455F" w14:textId="77777777" w:rsidR="00FD2E7B" w:rsidRPr="00DC791E" w:rsidRDefault="00817A64" w:rsidP="00FD2E7B">
          <w:pPr>
            <w:pStyle w:val="Address"/>
            <w:spacing w:after="40"/>
            <w:rPr>
              <w:rFonts w:ascii="Palatino Linotype" w:hAnsi="Palatino Linotype"/>
              <w:b/>
              <w:bCs/>
              <w:kern w:val="20"/>
              <w:sz w:val="18"/>
            </w:rPr>
          </w:pPr>
          <w:r>
            <w:rPr>
              <w:rFonts w:ascii="Palatino Linotype" w:hAnsi="Palatino Linotype"/>
              <w:b/>
              <w:bCs/>
              <w:kern w:val="20"/>
              <w:sz w:val="18"/>
            </w:rPr>
            <w:t>Education Center</w:t>
          </w:r>
        </w:p>
        <w:p w14:paraId="679319C9" w14:textId="77777777" w:rsidR="00E611A6" w:rsidRPr="00E611A6" w:rsidRDefault="00E611A6" w:rsidP="00E611A6">
          <w:pPr>
            <w:pStyle w:val="Address"/>
            <w:spacing w:line="200" w:lineRule="exact"/>
            <w:rPr>
              <w:rFonts w:ascii="Palatino Linotype" w:hAnsi="Palatino Linotype"/>
              <w:kern w:val="20"/>
              <w:sz w:val="18"/>
              <w:szCs w:val="18"/>
            </w:rPr>
          </w:pPr>
          <w:r w:rsidRPr="00E611A6">
            <w:rPr>
              <w:rFonts w:ascii="Palatino Linotype" w:hAnsi="Palatino Linotype"/>
              <w:kern w:val="20"/>
              <w:sz w:val="18"/>
              <w:szCs w:val="18"/>
            </w:rPr>
            <w:t>2449 Saint Paul Blvd</w:t>
          </w:r>
        </w:p>
        <w:p w14:paraId="115130C7" w14:textId="77777777" w:rsidR="00FD2E7B" w:rsidRPr="00DC791E" w:rsidRDefault="00E611A6" w:rsidP="00E611A6">
          <w:pPr>
            <w:pStyle w:val="Address"/>
            <w:spacing w:line="200" w:lineRule="exact"/>
            <w:rPr>
              <w:rFonts w:ascii="Palatino Linotype" w:hAnsi="Palatino Linotype"/>
              <w:kern w:val="20"/>
              <w:sz w:val="18"/>
              <w:szCs w:val="18"/>
            </w:rPr>
          </w:pPr>
          <w:r w:rsidRPr="00E611A6">
            <w:rPr>
              <w:rFonts w:ascii="Palatino Linotype" w:hAnsi="Palatino Linotype"/>
              <w:kern w:val="20"/>
              <w:sz w:val="18"/>
              <w:szCs w:val="18"/>
            </w:rPr>
            <w:t>Rochester, NY 14617</w:t>
          </w:r>
        </w:p>
        <w:p w14:paraId="72C90653" w14:textId="77777777" w:rsidR="00FD2E7B" w:rsidRPr="00DC791E" w:rsidRDefault="00FD2E7B" w:rsidP="00FD2E7B">
          <w:pPr>
            <w:pStyle w:val="Phone"/>
            <w:spacing w:line="200" w:lineRule="exact"/>
            <w:rPr>
              <w:rFonts w:ascii="Palatino Linotype" w:hAnsi="Palatino Linotype"/>
              <w:kern w:val="20"/>
              <w:sz w:val="18"/>
              <w:szCs w:val="18"/>
            </w:rPr>
          </w:pPr>
          <w:r w:rsidRPr="00DC791E">
            <w:rPr>
              <w:rFonts w:ascii="Palatino Linotype" w:hAnsi="Palatino Linotype"/>
              <w:kern w:val="20"/>
              <w:sz w:val="18"/>
              <w:szCs w:val="18"/>
            </w:rPr>
            <w:t xml:space="preserve">t. </w:t>
          </w:r>
          <w:r w:rsidR="00A9278F">
            <w:rPr>
              <w:rFonts w:ascii="Palatino Linotype" w:hAnsi="Palatino Linotype"/>
              <w:kern w:val="20"/>
              <w:sz w:val="18"/>
              <w:szCs w:val="18"/>
            </w:rPr>
            <w:t>(</w:t>
          </w:r>
          <w:r w:rsidR="00927C2B">
            <w:rPr>
              <w:rFonts w:ascii="Palatino Linotype" w:hAnsi="Palatino Linotype"/>
              <w:kern w:val="20"/>
              <w:sz w:val="18"/>
              <w:szCs w:val="18"/>
            </w:rPr>
            <w:t>585</w:t>
          </w:r>
          <w:r w:rsidR="00A9278F">
            <w:rPr>
              <w:rFonts w:ascii="Palatino Linotype" w:hAnsi="Palatino Linotype"/>
              <w:kern w:val="20"/>
              <w:sz w:val="18"/>
              <w:szCs w:val="18"/>
            </w:rPr>
            <w:t xml:space="preserve">) </w:t>
          </w:r>
          <w:r w:rsidR="00E611A6">
            <w:rPr>
              <w:rFonts w:ascii="Palatino Linotype" w:hAnsi="Palatino Linotype"/>
              <w:kern w:val="20"/>
              <w:sz w:val="18"/>
              <w:szCs w:val="18"/>
            </w:rPr>
            <w:t>753-2550</w:t>
          </w:r>
        </w:p>
        <w:p w14:paraId="25049BA9" w14:textId="77777777" w:rsidR="00FD2E7B" w:rsidRPr="00DC791E" w:rsidRDefault="00FD2E7B" w:rsidP="00FD2E7B">
          <w:pPr>
            <w:pStyle w:val="Phone"/>
            <w:spacing w:line="200" w:lineRule="exact"/>
            <w:rPr>
              <w:rFonts w:ascii="Palatino Linotype" w:hAnsi="Palatino Linotype"/>
              <w:kern w:val="20"/>
              <w:sz w:val="18"/>
              <w:szCs w:val="18"/>
            </w:rPr>
          </w:pPr>
          <w:r w:rsidRPr="00DC791E">
            <w:rPr>
              <w:rFonts w:ascii="Palatino Linotype" w:hAnsi="Palatino Linotype"/>
              <w:kern w:val="20"/>
              <w:sz w:val="18"/>
              <w:szCs w:val="18"/>
            </w:rPr>
            <w:t xml:space="preserve">f. </w:t>
          </w:r>
          <w:r w:rsidR="00A9278F">
            <w:rPr>
              <w:rFonts w:ascii="Palatino Linotype" w:hAnsi="Palatino Linotype"/>
              <w:kern w:val="20"/>
              <w:sz w:val="18"/>
              <w:szCs w:val="18"/>
            </w:rPr>
            <w:t>(</w:t>
          </w:r>
          <w:r w:rsidR="00927C2B">
            <w:rPr>
              <w:rFonts w:ascii="Palatino Linotype" w:hAnsi="Palatino Linotype"/>
              <w:kern w:val="20"/>
              <w:sz w:val="18"/>
              <w:szCs w:val="18"/>
            </w:rPr>
            <w:t>585</w:t>
          </w:r>
          <w:r w:rsidR="00A9278F">
            <w:rPr>
              <w:rFonts w:ascii="Palatino Linotype" w:hAnsi="Palatino Linotype"/>
              <w:kern w:val="20"/>
              <w:sz w:val="18"/>
              <w:szCs w:val="18"/>
            </w:rPr>
            <w:t xml:space="preserve">) </w:t>
          </w:r>
          <w:r w:rsidR="00E611A6">
            <w:rPr>
              <w:rFonts w:ascii="Palatino Linotype" w:hAnsi="Palatino Linotype"/>
              <w:kern w:val="20"/>
              <w:sz w:val="18"/>
              <w:szCs w:val="18"/>
            </w:rPr>
            <w:t>753-2560</w:t>
          </w:r>
        </w:p>
        <w:p w14:paraId="3CD45F76" w14:textId="77777777" w:rsidR="00FD2E7B" w:rsidRPr="00DC791E" w:rsidRDefault="00FD2E7B" w:rsidP="00FD2E7B">
          <w:pPr>
            <w:pStyle w:val="Phone"/>
            <w:spacing w:line="200" w:lineRule="exact"/>
            <w:rPr>
              <w:rFonts w:ascii="Palatino Linotype" w:hAnsi="Palatino Linotype"/>
              <w:kern w:val="20"/>
              <w:sz w:val="18"/>
              <w:szCs w:val="18"/>
            </w:rPr>
          </w:pPr>
          <w:r w:rsidRPr="00DC791E">
            <w:rPr>
              <w:rFonts w:ascii="Palatino Linotype" w:hAnsi="Palatino Linotype"/>
              <w:kern w:val="20"/>
              <w:sz w:val="18"/>
              <w:szCs w:val="18"/>
            </w:rPr>
            <w:t xml:space="preserve">e. </w:t>
          </w:r>
          <w:r w:rsidR="00E611A6">
            <w:rPr>
              <w:rFonts w:ascii="Palatino Linotype" w:hAnsi="Palatino Linotype"/>
              <w:kern w:val="20"/>
              <w:sz w:val="18"/>
              <w:szCs w:val="18"/>
            </w:rPr>
            <w:t>monroe</w:t>
          </w:r>
          <w:r w:rsidRPr="00DC791E">
            <w:rPr>
              <w:rFonts w:ascii="Palatino Linotype" w:hAnsi="Palatino Linotype"/>
              <w:kern w:val="20"/>
              <w:sz w:val="18"/>
              <w:szCs w:val="18"/>
            </w:rPr>
            <w:t xml:space="preserve">@cornell.edu </w:t>
          </w:r>
        </w:p>
        <w:p w14:paraId="3A5F0D21" w14:textId="77777777" w:rsidR="00FD2E7B" w:rsidRDefault="00817A64" w:rsidP="00E611A6">
          <w:pPr>
            <w:pStyle w:val="Address"/>
            <w:spacing w:line="200" w:lineRule="exact"/>
            <w:rPr>
              <w:kern w:val="16"/>
            </w:rPr>
          </w:pPr>
          <w:r>
            <w:rPr>
              <w:rFonts w:ascii="Palatino Linotype" w:hAnsi="Palatino Linotype"/>
              <w:kern w:val="20"/>
              <w:sz w:val="18"/>
              <w:szCs w:val="18"/>
            </w:rPr>
            <w:t>http://</w:t>
          </w:r>
          <w:r w:rsidR="00FD2E7B" w:rsidRPr="00DC791E">
            <w:rPr>
              <w:rFonts w:ascii="Palatino Linotype" w:hAnsi="Palatino Linotype"/>
              <w:kern w:val="20"/>
              <w:sz w:val="18"/>
              <w:szCs w:val="18"/>
            </w:rPr>
            <w:t>cce.cornell.edu</w:t>
          </w:r>
          <w:r w:rsidR="00927C2B">
            <w:rPr>
              <w:rFonts w:ascii="Palatino Linotype" w:hAnsi="Palatino Linotype"/>
              <w:kern w:val="20"/>
              <w:sz w:val="18"/>
              <w:szCs w:val="18"/>
            </w:rPr>
            <w:t>/</w:t>
          </w:r>
          <w:r w:rsidR="00E611A6">
            <w:rPr>
              <w:rFonts w:ascii="Palatino Linotype" w:hAnsi="Palatino Linotype"/>
              <w:kern w:val="20"/>
              <w:sz w:val="18"/>
              <w:szCs w:val="18"/>
            </w:rPr>
            <w:t>monroe</w:t>
          </w:r>
        </w:p>
      </w:tc>
    </w:tr>
  </w:tbl>
  <w:p w14:paraId="4A5E3AE9" w14:textId="77777777" w:rsidR="0027140C" w:rsidRPr="00CF5210" w:rsidRDefault="0027140C">
    <w:pPr>
      <w:pStyle w:val="Header"/>
      <w:rPr>
        <w:sz w:val="18"/>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5D311D"/>
    <w:multiLevelType w:val="hybridMultilevel"/>
    <w:tmpl w:val="22B840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9B30CB"/>
    <w:multiLevelType w:val="hybridMultilevel"/>
    <w:tmpl w:val="81B6C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CA113D"/>
    <w:multiLevelType w:val="multilevel"/>
    <w:tmpl w:val="20C0D6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466692D"/>
    <w:multiLevelType w:val="hybridMultilevel"/>
    <w:tmpl w:val="CA22F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B7A7148"/>
    <w:multiLevelType w:val="hybridMultilevel"/>
    <w:tmpl w:val="513619CE"/>
    <w:lvl w:ilvl="0" w:tplc="3E244CDC">
      <w:start w:val="1"/>
      <w:numFmt w:val="bullet"/>
      <w:lvlText w:val="•"/>
      <w:lvlJc w:val="left"/>
      <w:pPr>
        <w:tabs>
          <w:tab w:val="num" w:pos="720"/>
        </w:tabs>
        <w:ind w:left="720" w:hanging="360"/>
      </w:pPr>
      <w:rPr>
        <w:rFonts w:ascii="Arial" w:hAnsi="Arial" w:hint="default"/>
      </w:rPr>
    </w:lvl>
    <w:lvl w:ilvl="1" w:tplc="E370D5C6" w:tentative="1">
      <w:start w:val="1"/>
      <w:numFmt w:val="bullet"/>
      <w:lvlText w:val="•"/>
      <w:lvlJc w:val="left"/>
      <w:pPr>
        <w:tabs>
          <w:tab w:val="num" w:pos="1440"/>
        </w:tabs>
        <w:ind w:left="1440" w:hanging="360"/>
      </w:pPr>
      <w:rPr>
        <w:rFonts w:ascii="Arial" w:hAnsi="Arial" w:hint="default"/>
      </w:rPr>
    </w:lvl>
    <w:lvl w:ilvl="2" w:tplc="C2D28160" w:tentative="1">
      <w:start w:val="1"/>
      <w:numFmt w:val="bullet"/>
      <w:lvlText w:val="•"/>
      <w:lvlJc w:val="left"/>
      <w:pPr>
        <w:tabs>
          <w:tab w:val="num" w:pos="2160"/>
        </w:tabs>
        <w:ind w:left="2160" w:hanging="360"/>
      </w:pPr>
      <w:rPr>
        <w:rFonts w:ascii="Arial" w:hAnsi="Arial" w:hint="default"/>
      </w:rPr>
    </w:lvl>
    <w:lvl w:ilvl="3" w:tplc="C326FB84" w:tentative="1">
      <w:start w:val="1"/>
      <w:numFmt w:val="bullet"/>
      <w:lvlText w:val="•"/>
      <w:lvlJc w:val="left"/>
      <w:pPr>
        <w:tabs>
          <w:tab w:val="num" w:pos="2880"/>
        </w:tabs>
        <w:ind w:left="2880" w:hanging="360"/>
      </w:pPr>
      <w:rPr>
        <w:rFonts w:ascii="Arial" w:hAnsi="Arial" w:hint="default"/>
      </w:rPr>
    </w:lvl>
    <w:lvl w:ilvl="4" w:tplc="9F8EB4F0" w:tentative="1">
      <w:start w:val="1"/>
      <w:numFmt w:val="bullet"/>
      <w:lvlText w:val="•"/>
      <w:lvlJc w:val="left"/>
      <w:pPr>
        <w:tabs>
          <w:tab w:val="num" w:pos="3600"/>
        </w:tabs>
        <w:ind w:left="3600" w:hanging="360"/>
      </w:pPr>
      <w:rPr>
        <w:rFonts w:ascii="Arial" w:hAnsi="Arial" w:hint="default"/>
      </w:rPr>
    </w:lvl>
    <w:lvl w:ilvl="5" w:tplc="EC38B6DE" w:tentative="1">
      <w:start w:val="1"/>
      <w:numFmt w:val="bullet"/>
      <w:lvlText w:val="•"/>
      <w:lvlJc w:val="left"/>
      <w:pPr>
        <w:tabs>
          <w:tab w:val="num" w:pos="4320"/>
        </w:tabs>
        <w:ind w:left="4320" w:hanging="360"/>
      </w:pPr>
      <w:rPr>
        <w:rFonts w:ascii="Arial" w:hAnsi="Arial" w:hint="default"/>
      </w:rPr>
    </w:lvl>
    <w:lvl w:ilvl="6" w:tplc="1BE0CA94" w:tentative="1">
      <w:start w:val="1"/>
      <w:numFmt w:val="bullet"/>
      <w:lvlText w:val="•"/>
      <w:lvlJc w:val="left"/>
      <w:pPr>
        <w:tabs>
          <w:tab w:val="num" w:pos="5040"/>
        </w:tabs>
        <w:ind w:left="5040" w:hanging="360"/>
      </w:pPr>
      <w:rPr>
        <w:rFonts w:ascii="Arial" w:hAnsi="Arial" w:hint="default"/>
      </w:rPr>
    </w:lvl>
    <w:lvl w:ilvl="7" w:tplc="19228620" w:tentative="1">
      <w:start w:val="1"/>
      <w:numFmt w:val="bullet"/>
      <w:lvlText w:val="•"/>
      <w:lvlJc w:val="left"/>
      <w:pPr>
        <w:tabs>
          <w:tab w:val="num" w:pos="5760"/>
        </w:tabs>
        <w:ind w:left="5760" w:hanging="360"/>
      </w:pPr>
      <w:rPr>
        <w:rFonts w:ascii="Arial" w:hAnsi="Arial" w:hint="default"/>
      </w:rPr>
    </w:lvl>
    <w:lvl w:ilvl="8" w:tplc="E37CBD5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42934330"/>
    <w:multiLevelType w:val="multilevel"/>
    <w:tmpl w:val="B2A05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4447A6D"/>
    <w:multiLevelType w:val="hybridMultilevel"/>
    <w:tmpl w:val="1DEE9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886B48"/>
    <w:multiLevelType w:val="hybridMultilevel"/>
    <w:tmpl w:val="64745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BFF38F5"/>
    <w:multiLevelType w:val="hybridMultilevel"/>
    <w:tmpl w:val="4D1EE818"/>
    <w:lvl w:ilvl="0" w:tplc="A79476D4">
      <w:start w:val="1"/>
      <w:numFmt w:val="bullet"/>
      <w:lvlText w:val="o"/>
      <w:lvlJc w:val="left"/>
      <w:pPr>
        <w:tabs>
          <w:tab w:val="num" w:pos="1440"/>
        </w:tabs>
        <w:ind w:left="1440" w:hanging="360"/>
      </w:pPr>
      <w:rPr>
        <w:rFonts w:ascii="Arial" w:hAnsi="Arial" w:cs="Arial" w:hint="default"/>
        <w:sz w:val="22"/>
        <w:szCs w:val="22"/>
      </w:rPr>
    </w:lvl>
    <w:lvl w:ilvl="1" w:tplc="04090003">
      <w:start w:val="1"/>
      <w:numFmt w:val="bullet"/>
      <w:lvlText w:val="o"/>
      <w:lvlJc w:val="left"/>
      <w:pPr>
        <w:tabs>
          <w:tab w:val="num" w:pos="2160"/>
        </w:tabs>
        <w:ind w:left="2160" w:hanging="360"/>
      </w:pPr>
      <w:rPr>
        <w:rFonts w:ascii="Courier New" w:hAnsi="Courier New" w:cs="Courier New" w:hint="default"/>
      </w:rPr>
    </w:lvl>
    <w:lvl w:ilvl="2" w:tplc="0BF28846" w:tentative="1">
      <w:start w:val="1"/>
      <w:numFmt w:val="bullet"/>
      <w:lvlText w:val="•"/>
      <w:lvlJc w:val="left"/>
      <w:pPr>
        <w:tabs>
          <w:tab w:val="num" w:pos="2880"/>
        </w:tabs>
        <w:ind w:left="2880" w:hanging="360"/>
      </w:pPr>
      <w:rPr>
        <w:rFonts w:ascii="Arial" w:hAnsi="Arial" w:hint="default"/>
      </w:rPr>
    </w:lvl>
    <w:lvl w:ilvl="3" w:tplc="51FCBE68" w:tentative="1">
      <w:start w:val="1"/>
      <w:numFmt w:val="bullet"/>
      <w:lvlText w:val="•"/>
      <w:lvlJc w:val="left"/>
      <w:pPr>
        <w:tabs>
          <w:tab w:val="num" w:pos="3600"/>
        </w:tabs>
        <w:ind w:left="3600" w:hanging="360"/>
      </w:pPr>
      <w:rPr>
        <w:rFonts w:ascii="Arial" w:hAnsi="Arial" w:hint="default"/>
      </w:rPr>
    </w:lvl>
    <w:lvl w:ilvl="4" w:tplc="2E0AA9D2" w:tentative="1">
      <w:start w:val="1"/>
      <w:numFmt w:val="bullet"/>
      <w:lvlText w:val="•"/>
      <w:lvlJc w:val="left"/>
      <w:pPr>
        <w:tabs>
          <w:tab w:val="num" w:pos="4320"/>
        </w:tabs>
        <w:ind w:left="4320" w:hanging="360"/>
      </w:pPr>
      <w:rPr>
        <w:rFonts w:ascii="Arial" w:hAnsi="Arial" w:hint="default"/>
      </w:rPr>
    </w:lvl>
    <w:lvl w:ilvl="5" w:tplc="568CA7E8" w:tentative="1">
      <w:start w:val="1"/>
      <w:numFmt w:val="bullet"/>
      <w:lvlText w:val="•"/>
      <w:lvlJc w:val="left"/>
      <w:pPr>
        <w:tabs>
          <w:tab w:val="num" w:pos="5040"/>
        </w:tabs>
        <w:ind w:left="5040" w:hanging="360"/>
      </w:pPr>
      <w:rPr>
        <w:rFonts w:ascii="Arial" w:hAnsi="Arial" w:hint="default"/>
      </w:rPr>
    </w:lvl>
    <w:lvl w:ilvl="6" w:tplc="EC6C767A" w:tentative="1">
      <w:start w:val="1"/>
      <w:numFmt w:val="bullet"/>
      <w:lvlText w:val="•"/>
      <w:lvlJc w:val="left"/>
      <w:pPr>
        <w:tabs>
          <w:tab w:val="num" w:pos="5760"/>
        </w:tabs>
        <w:ind w:left="5760" w:hanging="360"/>
      </w:pPr>
      <w:rPr>
        <w:rFonts w:ascii="Arial" w:hAnsi="Arial" w:hint="default"/>
      </w:rPr>
    </w:lvl>
    <w:lvl w:ilvl="7" w:tplc="BA2CBE96" w:tentative="1">
      <w:start w:val="1"/>
      <w:numFmt w:val="bullet"/>
      <w:lvlText w:val="•"/>
      <w:lvlJc w:val="left"/>
      <w:pPr>
        <w:tabs>
          <w:tab w:val="num" w:pos="6480"/>
        </w:tabs>
        <w:ind w:left="6480" w:hanging="360"/>
      </w:pPr>
      <w:rPr>
        <w:rFonts w:ascii="Arial" w:hAnsi="Arial" w:hint="default"/>
      </w:rPr>
    </w:lvl>
    <w:lvl w:ilvl="8" w:tplc="19CE32E4" w:tentative="1">
      <w:start w:val="1"/>
      <w:numFmt w:val="bullet"/>
      <w:lvlText w:val="•"/>
      <w:lvlJc w:val="left"/>
      <w:pPr>
        <w:tabs>
          <w:tab w:val="num" w:pos="7200"/>
        </w:tabs>
        <w:ind w:left="7200" w:hanging="360"/>
      </w:pPr>
      <w:rPr>
        <w:rFonts w:ascii="Arial" w:hAnsi="Arial" w:hint="default"/>
      </w:rPr>
    </w:lvl>
  </w:abstractNum>
  <w:num w:numId="1">
    <w:abstractNumId w:val="8"/>
  </w:num>
  <w:num w:numId="2">
    <w:abstractNumId w:val="0"/>
  </w:num>
  <w:num w:numId="3">
    <w:abstractNumId w:val="1"/>
  </w:num>
  <w:num w:numId="4">
    <w:abstractNumId w:val="3"/>
  </w:num>
  <w:num w:numId="5">
    <w:abstractNumId w:val="7"/>
  </w:num>
  <w:num w:numId="6">
    <w:abstractNumId w:val="6"/>
  </w:num>
  <w:num w:numId="7">
    <w:abstractNumId w:val="4"/>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171F"/>
    <w:rsid w:val="0006425E"/>
    <w:rsid w:val="000A5FC5"/>
    <w:rsid w:val="000A699A"/>
    <w:rsid w:val="000A7806"/>
    <w:rsid w:val="000D0644"/>
    <w:rsid w:val="000F3A79"/>
    <w:rsid w:val="001528BB"/>
    <w:rsid w:val="001A08F5"/>
    <w:rsid w:val="001E1230"/>
    <w:rsid w:val="001E66FC"/>
    <w:rsid w:val="0027140C"/>
    <w:rsid w:val="00280CAC"/>
    <w:rsid w:val="002929A0"/>
    <w:rsid w:val="002B3120"/>
    <w:rsid w:val="002F14A0"/>
    <w:rsid w:val="0032282F"/>
    <w:rsid w:val="0033602D"/>
    <w:rsid w:val="00366B7F"/>
    <w:rsid w:val="00395213"/>
    <w:rsid w:val="00395C93"/>
    <w:rsid w:val="003A1E88"/>
    <w:rsid w:val="003B171F"/>
    <w:rsid w:val="003B7A29"/>
    <w:rsid w:val="00406C55"/>
    <w:rsid w:val="00434556"/>
    <w:rsid w:val="00501EA6"/>
    <w:rsid w:val="00552E35"/>
    <w:rsid w:val="00575611"/>
    <w:rsid w:val="0057753B"/>
    <w:rsid w:val="00584315"/>
    <w:rsid w:val="0059722C"/>
    <w:rsid w:val="00601AF3"/>
    <w:rsid w:val="00631194"/>
    <w:rsid w:val="00645724"/>
    <w:rsid w:val="00647AF4"/>
    <w:rsid w:val="00650FAD"/>
    <w:rsid w:val="0066378A"/>
    <w:rsid w:val="0066438A"/>
    <w:rsid w:val="00670F8C"/>
    <w:rsid w:val="0067557E"/>
    <w:rsid w:val="0069040E"/>
    <w:rsid w:val="006C3017"/>
    <w:rsid w:val="006C3F43"/>
    <w:rsid w:val="006E5839"/>
    <w:rsid w:val="00701181"/>
    <w:rsid w:val="00703AA8"/>
    <w:rsid w:val="00704693"/>
    <w:rsid w:val="00817A64"/>
    <w:rsid w:val="00827B8B"/>
    <w:rsid w:val="00850113"/>
    <w:rsid w:val="008A2C97"/>
    <w:rsid w:val="008A48BE"/>
    <w:rsid w:val="008D1950"/>
    <w:rsid w:val="00927C2B"/>
    <w:rsid w:val="00976016"/>
    <w:rsid w:val="009856BF"/>
    <w:rsid w:val="009C16EF"/>
    <w:rsid w:val="009F0C62"/>
    <w:rsid w:val="009F533E"/>
    <w:rsid w:val="00A25D38"/>
    <w:rsid w:val="00A56B0E"/>
    <w:rsid w:val="00A85392"/>
    <w:rsid w:val="00A9278F"/>
    <w:rsid w:val="00AA60A7"/>
    <w:rsid w:val="00AB0CE5"/>
    <w:rsid w:val="00AB60A8"/>
    <w:rsid w:val="00AC477F"/>
    <w:rsid w:val="00AD2DB0"/>
    <w:rsid w:val="00B3252B"/>
    <w:rsid w:val="00B37B80"/>
    <w:rsid w:val="00B73249"/>
    <w:rsid w:val="00BB6A02"/>
    <w:rsid w:val="00BC2127"/>
    <w:rsid w:val="00BC65E6"/>
    <w:rsid w:val="00BD72D3"/>
    <w:rsid w:val="00C123D3"/>
    <w:rsid w:val="00C33517"/>
    <w:rsid w:val="00C33960"/>
    <w:rsid w:val="00C454D5"/>
    <w:rsid w:val="00C57884"/>
    <w:rsid w:val="00C62873"/>
    <w:rsid w:val="00C83CDF"/>
    <w:rsid w:val="00C95F3E"/>
    <w:rsid w:val="00C97122"/>
    <w:rsid w:val="00CA7CE4"/>
    <w:rsid w:val="00CD0E62"/>
    <w:rsid w:val="00CE2C33"/>
    <w:rsid w:val="00CF5210"/>
    <w:rsid w:val="00D12C7D"/>
    <w:rsid w:val="00D30837"/>
    <w:rsid w:val="00D9080B"/>
    <w:rsid w:val="00DB54B8"/>
    <w:rsid w:val="00DC2DE5"/>
    <w:rsid w:val="00DC4D86"/>
    <w:rsid w:val="00DC791E"/>
    <w:rsid w:val="00DE2325"/>
    <w:rsid w:val="00DF6C66"/>
    <w:rsid w:val="00E2721D"/>
    <w:rsid w:val="00E611A6"/>
    <w:rsid w:val="00E710A9"/>
    <w:rsid w:val="00E74162"/>
    <w:rsid w:val="00E81FB0"/>
    <w:rsid w:val="00E8217C"/>
    <w:rsid w:val="00E8748F"/>
    <w:rsid w:val="00E93865"/>
    <w:rsid w:val="00EC72D6"/>
    <w:rsid w:val="00EE21B6"/>
    <w:rsid w:val="00EE260B"/>
    <w:rsid w:val="00F82C7D"/>
    <w:rsid w:val="00F92901"/>
    <w:rsid w:val="00FC3158"/>
    <w:rsid w:val="00FC64B1"/>
    <w:rsid w:val="00FD2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658B4404"/>
  <w15:chartTrackingRefBased/>
  <w15:docId w15:val="{7373B0DB-3A79-4969-91E6-15FDEAA23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Palatino" w:hAnsi="Palatino"/>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uiPriority w:val="99"/>
    <w:rPr>
      <w:color w:val="0000FF"/>
      <w:u w:val="single"/>
    </w:rPr>
  </w:style>
  <w:style w:type="paragraph" w:customStyle="1" w:styleId="PrimaryUnit">
    <w:name w:val="Primary Unit"/>
    <w:basedOn w:val="Header"/>
    <w:pPr>
      <w:spacing w:before="1060"/>
    </w:pPr>
  </w:style>
  <w:style w:type="paragraph" w:customStyle="1" w:styleId="SecondUnit">
    <w:name w:val="Second Unit"/>
    <w:basedOn w:val="County"/>
  </w:style>
  <w:style w:type="paragraph" w:customStyle="1" w:styleId="Name">
    <w:name w:val="Name"/>
    <w:basedOn w:val="Header"/>
    <w:rPr>
      <w:b/>
      <w:sz w:val="16"/>
    </w:rPr>
  </w:style>
  <w:style w:type="paragraph" w:customStyle="1" w:styleId="Position">
    <w:name w:val="Position"/>
    <w:basedOn w:val="Header"/>
    <w:rPr>
      <w:i/>
      <w:kern w:val="14"/>
      <w:sz w:val="16"/>
    </w:rPr>
  </w:style>
  <w:style w:type="paragraph" w:customStyle="1" w:styleId="County">
    <w:name w:val="County"/>
    <w:basedOn w:val="Header"/>
    <w:next w:val="Normal"/>
    <w:rPr>
      <w:b/>
      <w:kern w:val="16"/>
      <w:sz w:val="18"/>
    </w:rPr>
  </w:style>
  <w:style w:type="paragraph" w:customStyle="1" w:styleId="Address">
    <w:name w:val="Address"/>
    <w:basedOn w:val="Normal"/>
    <w:rPr>
      <w:kern w:val="14"/>
      <w:sz w:val="16"/>
    </w:rPr>
  </w:style>
  <w:style w:type="paragraph" w:customStyle="1" w:styleId="Phone">
    <w:name w:val="Phone"/>
    <w:basedOn w:val="Address"/>
  </w:style>
  <w:style w:type="character" w:styleId="FollowedHyperlink">
    <w:name w:val="FollowedHyperlink"/>
    <w:rPr>
      <w:color w:val="800080"/>
      <w:u w:val="single"/>
    </w:rPr>
  </w:style>
  <w:style w:type="paragraph" w:styleId="NoSpacing">
    <w:name w:val="No Spacing"/>
    <w:uiPriority w:val="1"/>
    <w:qFormat/>
    <w:rsid w:val="00AD2DB0"/>
    <w:rPr>
      <w:rFonts w:ascii="Calibri" w:eastAsia="Calibri" w:hAnsi="Calibri"/>
      <w:sz w:val="22"/>
      <w:szCs w:val="22"/>
    </w:rPr>
  </w:style>
  <w:style w:type="table" w:styleId="TableGrid">
    <w:name w:val="Table Grid"/>
    <w:basedOn w:val="TableNormal"/>
    <w:rsid w:val="00FD2E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DF6C66"/>
    <w:pPr>
      <w:spacing w:before="100" w:beforeAutospacing="1" w:after="100" w:afterAutospacing="1"/>
    </w:pPr>
    <w:rPr>
      <w:rFonts w:ascii="Times New Roman" w:eastAsia="Times New Roman" w:hAnsi="Times New Roman"/>
      <w:szCs w:val="24"/>
    </w:rPr>
  </w:style>
  <w:style w:type="paragraph" w:styleId="ListParagraph">
    <w:name w:val="List Paragraph"/>
    <w:basedOn w:val="Normal"/>
    <w:uiPriority w:val="34"/>
    <w:qFormat/>
    <w:rsid w:val="00DF6C66"/>
    <w:pPr>
      <w:ind w:left="720"/>
      <w:contextualSpacing/>
    </w:pPr>
    <w:rPr>
      <w:rFonts w:ascii="Times New Roman" w:eastAsia="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314874">
      <w:bodyDiv w:val="1"/>
      <w:marLeft w:val="0"/>
      <w:marRight w:val="0"/>
      <w:marTop w:val="0"/>
      <w:marBottom w:val="0"/>
      <w:divBdr>
        <w:top w:val="none" w:sz="0" w:space="0" w:color="auto"/>
        <w:left w:val="none" w:sz="0" w:space="0" w:color="auto"/>
        <w:bottom w:val="none" w:sz="0" w:space="0" w:color="auto"/>
        <w:right w:val="none" w:sz="0" w:space="0" w:color="auto"/>
      </w:divBdr>
    </w:div>
    <w:div w:id="219099780">
      <w:bodyDiv w:val="1"/>
      <w:marLeft w:val="0"/>
      <w:marRight w:val="0"/>
      <w:marTop w:val="0"/>
      <w:marBottom w:val="0"/>
      <w:divBdr>
        <w:top w:val="none" w:sz="0" w:space="0" w:color="auto"/>
        <w:left w:val="none" w:sz="0" w:space="0" w:color="auto"/>
        <w:bottom w:val="none" w:sz="0" w:space="0" w:color="auto"/>
        <w:right w:val="none" w:sz="0" w:space="0" w:color="auto"/>
      </w:divBdr>
    </w:div>
    <w:div w:id="704526054">
      <w:bodyDiv w:val="1"/>
      <w:marLeft w:val="0"/>
      <w:marRight w:val="0"/>
      <w:marTop w:val="0"/>
      <w:marBottom w:val="0"/>
      <w:divBdr>
        <w:top w:val="none" w:sz="0" w:space="0" w:color="auto"/>
        <w:left w:val="none" w:sz="0" w:space="0" w:color="auto"/>
        <w:bottom w:val="none" w:sz="0" w:space="0" w:color="auto"/>
        <w:right w:val="none" w:sz="0" w:space="0" w:color="auto"/>
      </w:divBdr>
    </w:div>
    <w:div w:id="905729426">
      <w:bodyDiv w:val="1"/>
      <w:marLeft w:val="0"/>
      <w:marRight w:val="0"/>
      <w:marTop w:val="0"/>
      <w:marBottom w:val="0"/>
      <w:divBdr>
        <w:top w:val="none" w:sz="0" w:space="0" w:color="auto"/>
        <w:left w:val="none" w:sz="0" w:space="0" w:color="auto"/>
        <w:bottom w:val="none" w:sz="0" w:space="0" w:color="auto"/>
        <w:right w:val="none" w:sz="0" w:space="0" w:color="auto"/>
      </w:divBdr>
    </w:div>
    <w:div w:id="1044405523">
      <w:bodyDiv w:val="1"/>
      <w:marLeft w:val="0"/>
      <w:marRight w:val="0"/>
      <w:marTop w:val="0"/>
      <w:marBottom w:val="0"/>
      <w:divBdr>
        <w:top w:val="none" w:sz="0" w:space="0" w:color="auto"/>
        <w:left w:val="none" w:sz="0" w:space="0" w:color="auto"/>
        <w:bottom w:val="none" w:sz="0" w:space="0" w:color="auto"/>
        <w:right w:val="none" w:sz="0" w:space="0" w:color="auto"/>
      </w:divBdr>
    </w:div>
    <w:div w:id="1577744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orldofsucculents.com/cacti-and-succulents-as-houseplants/"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orldofsucculents.com/succulent-plants/" TargetMode="External"/><Relationship Id="rId12" Type="http://schemas.openxmlformats.org/officeDocument/2006/relationships/hyperlink" Target="https://worldofsucculents.com/overwatering-succulent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orldofsucculents.com/sansevieria-trifasciata-snake-plant-mother-in-laws-tongue/"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orldofsucculents.com/crassula-ovata-jade-plant/" TargetMode="External"/><Relationship Id="rId4" Type="http://schemas.openxmlformats.org/officeDocument/2006/relationships/webSettings" Target="webSettings.xml"/><Relationship Id="rId9" Type="http://schemas.openxmlformats.org/officeDocument/2006/relationships/hyperlink" Target="https://worldofsucculents.com/aloe-vera-medicinal-aloe/"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X:\Communications\CCE%20Logos-Letterhead\Monroe\CCE%20Monroe%20Letterhead%20-%20wordmark%20only.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CCE Monroe Letterhead - wordmark only</Template>
  <TotalTime>1</TotalTime>
  <Pages>2</Pages>
  <Words>619</Words>
  <Characters>3813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To:</vt:lpstr>
    </vt:vector>
  </TitlesOfParts>
  <Company/>
  <LinksUpToDate>false</LinksUpToDate>
  <CharactersWithSpaces>4424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dc:title>
  <dc:subject/>
  <dc:creator>Andrea Lista</dc:creator>
  <cp:keywords/>
  <cp:lastModifiedBy>Molly Chatt</cp:lastModifiedBy>
  <cp:revision>2</cp:revision>
  <cp:lastPrinted>2009-07-08T14:45:00Z</cp:lastPrinted>
  <dcterms:created xsi:type="dcterms:W3CDTF">2025-04-14T19:17:00Z</dcterms:created>
  <dcterms:modified xsi:type="dcterms:W3CDTF">2025-04-14T19:17:00Z</dcterms:modified>
</cp:coreProperties>
</file>